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0" w:rsidRDefault="00FB4BF6">
      <w:pPr>
        <w:spacing w:before="78"/>
        <w:ind w:left="3977"/>
        <w:rPr>
          <w:b/>
          <w:sz w:val="24"/>
        </w:rPr>
      </w:pPr>
      <w:r>
        <w:rPr>
          <w:b/>
          <w:sz w:val="24"/>
        </w:rPr>
        <w:t>2. sz. melléklet</w:t>
      </w:r>
    </w:p>
    <w:p w:rsidR="002535E0" w:rsidRDefault="00FB4BF6">
      <w:pPr>
        <w:pStyle w:val="Cmsor1"/>
        <w:ind w:left="2051"/>
      </w:pPr>
      <w:r>
        <w:t>ÁLTALÁNOS KÖZSZOLGÁLTATÁSI SZERZŐDÉS</w:t>
      </w:r>
    </w:p>
    <w:p w:rsidR="002535E0" w:rsidRDefault="002535E0">
      <w:pPr>
        <w:pStyle w:val="Szvegtrzs"/>
        <w:spacing w:before="7"/>
        <w:ind w:left="0"/>
        <w:rPr>
          <w:b/>
          <w:i/>
          <w:sz w:val="23"/>
        </w:rPr>
      </w:pPr>
    </w:p>
    <w:p w:rsidR="002535E0" w:rsidRDefault="00FB4BF6">
      <w:pPr>
        <w:ind w:left="116" w:right="437"/>
        <w:jc w:val="both"/>
        <w:rPr>
          <w:sz w:val="24"/>
        </w:rPr>
      </w:pPr>
      <w:r>
        <w:rPr>
          <w:sz w:val="24"/>
        </w:rPr>
        <w:t xml:space="preserve">amely létrejött egyrészről: a </w:t>
      </w:r>
      <w:r>
        <w:rPr>
          <w:b/>
          <w:sz w:val="24"/>
        </w:rPr>
        <w:t>S</w:t>
      </w:r>
      <w:r w:rsidR="001A22B3">
        <w:rPr>
          <w:b/>
          <w:sz w:val="24"/>
        </w:rPr>
        <w:t>ÁRVÁRI VÁROSGONDNOKSÁG NONPROFIT KFT.</w:t>
      </w:r>
      <w:r>
        <w:rPr>
          <w:b/>
          <w:sz w:val="24"/>
        </w:rPr>
        <w:t xml:space="preserve"> </w:t>
      </w:r>
      <w:r>
        <w:rPr>
          <w:sz w:val="24"/>
        </w:rPr>
        <w:t>(székhelye: 9600 Sárvár, Széchenyi u. 2., cégjegyzékszáma: 18-09- 101155, adószáma: 11301611-2-18), mint szolgáltató (továbbiakban: szolgáltató) és másrészről: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left="255"/>
        <w:jc w:val="both"/>
        <w:rPr>
          <w:sz w:val="24"/>
        </w:rPr>
      </w:pPr>
      <w:r>
        <w:rPr>
          <w:sz w:val="24"/>
        </w:rPr>
        <w:t>a felhasználó megnevezése: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………………………………………………….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64"/>
        </w:tabs>
        <w:ind w:right="436" w:firstLine="0"/>
        <w:jc w:val="both"/>
        <w:rPr>
          <w:sz w:val="24"/>
        </w:rPr>
      </w:pPr>
      <w:r>
        <w:rPr>
          <w:sz w:val="24"/>
        </w:rPr>
        <w:t>amennyiben a közszolgáltatási szerződést az igén</w:t>
      </w:r>
      <w:r>
        <w:rPr>
          <w:sz w:val="24"/>
        </w:rPr>
        <w:t xml:space="preserve">ybejelentő kötötte, annak az időpontnak meghatározása, amikor a felhasználó az igénybejelentő helyére </w:t>
      </w:r>
      <w:proofErr w:type="gramStart"/>
      <w:r>
        <w:rPr>
          <w:sz w:val="24"/>
        </w:rPr>
        <w:t>lép:…</w:t>
      </w:r>
      <w:proofErr w:type="gramEnd"/>
      <w:r>
        <w:rPr>
          <w:sz w:val="24"/>
        </w:rPr>
        <w:t>…………………………………………………………………………</w:t>
      </w:r>
    </w:p>
    <w:p w:rsidR="002535E0" w:rsidRDefault="002535E0">
      <w:pPr>
        <w:jc w:val="both"/>
        <w:rPr>
          <w:sz w:val="24"/>
        </w:rPr>
        <w:sectPr w:rsidR="002535E0">
          <w:type w:val="continuous"/>
          <w:pgSz w:w="11910" w:h="16840"/>
          <w:pgMar w:top="980" w:right="1260" w:bottom="280" w:left="1300" w:header="708" w:footer="708" w:gutter="0"/>
          <w:cols w:space="708"/>
        </w:sectPr>
      </w:pPr>
    </w:p>
    <w:p w:rsidR="002535E0" w:rsidRDefault="00FB4BF6">
      <w:pPr>
        <w:pStyle w:val="Szvegtrzs"/>
      </w:pPr>
      <w:r>
        <w:t>(szervezet esetén:)</w:t>
      </w:r>
    </w:p>
    <w:p w:rsidR="002535E0" w:rsidRDefault="00FB4BF6">
      <w:pPr>
        <w:pStyle w:val="Szvegtrzs"/>
      </w:pPr>
      <w:r>
        <w:t>- Név: ………………………………….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Székhely: …………………………….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Nyi</w:t>
      </w:r>
      <w:r>
        <w:rPr>
          <w:sz w:val="24"/>
        </w:rPr>
        <w:t>lvántartási szám: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Adószám:</w:t>
      </w:r>
      <w:r>
        <w:rPr>
          <w:spacing w:val="-2"/>
        </w:rPr>
        <w:t xml:space="preserve"> </w:t>
      </w:r>
      <w:r>
        <w:t>……………………………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Képviseli:</w:t>
      </w:r>
      <w:r>
        <w:rPr>
          <w:spacing w:val="-2"/>
        </w:rPr>
        <w:t xml:space="preserve"> </w:t>
      </w:r>
      <w:r>
        <w:t>…………………………….</w:t>
      </w:r>
    </w:p>
    <w:p w:rsidR="002535E0" w:rsidRDefault="00FB4BF6">
      <w:pPr>
        <w:pStyle w:val="Szvegtrzs"/>
        <w:ind w:right="38"/>
        <w:jc w:val="both"/>
      </w:pPr>
      <w:r>
        <w:t>………………………………………… mint felhasználó (a továbbiakban: felhasználó)</w:t>
      </w:r>
    </w:p>
    <w:p w:rsidR="002535E0" w:rsidRDefault="00FB4BF6">
      <w:pPr>
        <w:pStyle w:val="Szvegtrzs"/>
      </w:pPr>
      <w:r>
        <w:br w:type="column"/>
      </w:r>
      <w:r>
        <w:t>(természetes személy esetén:)</w:t>
      </w:r>
    </w:p>
    <w:p w:rsidR="002535E0" w:rsidRDefault="00FB4BF6">
      <w:pPr>
        <w:pStyle w:val="Szvegtrzs"/>
      </w:pPr>
      <w:r>
        <w:t>- Név: ………………………………….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Anyja neve:</w:t>
      </w:r>
      <w:r>
        <w:rPr>
          <w:spacing w:val="-4"/>
        </w:rPr>
        <w:t xml:space="preserve"> </w:t>
      </w:r>
      <w:r>
        <w:t>………………………….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Születési hely, idő: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Lakcím: ………………………………</w:t>
      </w:r>
    </w:p>
    <w:p w:rsidR="002535E0" w:rsidRDefault="00FB4BF6">
      <w:pPr>
        <w:pStyle w:val="Szvegtrzs"/>
      </w:pPr>
      <w:r>
        <w:t>…………………………………………</w:t>
      </w:r>
    </w:p>
    <w:p w:rsidR="002535E0" w:rsidRDefault="00FB4BF6">
      <w:pPr>
        <w:pStyle w:val="Szvegtrzs"/>
      </w:pPr>
      <w:r>
        <w:t>- Szem. ig.</w:t>
      </w:r>
      <w:r>
        <w:rPr>
          <w:spacing w:val="-1"/>
        </w:rPr>
        <w:t xml:space="preserve"> </w:t>
      </w:r>
      <w:proofErr w:type="gramStart"/>
      <w:r>
        <w:t>szám:…</w:t>
      </w:r>
      <w:proofErr w:type="gramEnd"/>
      <w:r>
        <w:t>…………………….</w:t>
      </w:r>
    </w:p>
    <w:p w:rsidR="002535E0" w:rsidRDefault="00FB4BF6">
      <w:pPr>
        <w:pStyle w:val="Szvegtrzs"/>
        <w:ind w:right="439"/>
        <w:jc w:val="both"/>
      </w:pPr>
      <w:r>
        <w:t>………………………………………… mint felhasználó (a továbbiakban: felhasználó)</w:t>
      </w:r>
    </w:p>
    <w:p w:rsidR="002535E0" w:rsidRDefault="002535E0">
      <w:pPr>
        <w:jc w:val="both"/>
        <w:sectPr w:rsidR="002535E0">
          <w:type w:val="continuous"/>
          <w:pgSz w:w="11910" w:h="16840"/>
          <w:pgMar w:top="980" w:right="1260" w:bottom="280" w:left="1300" w:header="708" w:footer="708" w:gutter="0"/>
          <w:cols w:num="2" w:space="708" w:equalWidth="0">
            <w:col w:w="4055" w:space="837"/>
            <w:col w:w="4458"/>
          </w:cols>
        </w:sectPr>
      </w:pPr>
    </w:p>
    <w:p w:rsidR="002535E0" w:rsidRDefault="002535E0">
      <w:pPr>
        <w:pStyle w:val="Szvegtrzs"/>
        <w:spacing w:before="2"/>
        <w:ind w:left="0"/>
        <w:rPr>
          <w:sz w:val="16"/>
        </w:rPr>
      </w:pP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68"/>
        </w:tabs>
        <w:spacing w:before="90"/>
        <w:ind w:right="439" w:firstLine="0"/>
        <w:rPr>
          <w:sz w:val="24"/>
        </w:rPr>
      </w:pPr>
      <w:r>
        <w:rPr>
          <w:sz w:val="24"/>
        </w:rPr>
        <w:t>a felhasználási hely (épület vagy épületrész, amelynek távhővel történő ellátására a felek e szerződést megkötik) megnevezése, címe, helyrajzi-száma: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</w:t>
      </w:r>
    </w:p>
    <w:p w:rsidR="002535E0" w:rsidRDefault="00FB4BF6">
      <w:pPr>
        <w:pStyle w:val="Szvegtrzs"/>
      </w:pPr>
      <w:r>
        <w:t>..................................................................................................................................................</w:t>
      </w:r>
    </w:p>
    <w:p w:rsidR="002535E0" w:rsidRDefault="00FB4BF6">
      <w:pPr>
        <w:pStyle w:val="Szvegtrzs"/>
      </w:pPr>
      <w:r>
        <w:t xml:space="preserve">között az </w:t>
      </w:r>
      <w:proofErr w:type="spellStart"/>
      <w:r>
        <w:t>alulírt</w:t>
      </w:r>
      <w:proofErr w:type="spellEnd"/>
      <w:r>
        <w:t xml:space="preserve"> helyen és napon az alábbi feltételek szerint:</w:t>
      </w:r>
    </w:p>
    <w:p w:rsidR="002535E0" w:rsidRDefault="002535E0">
      <w:pPr>
        <w:pStyle w:val="Szvegtrzs"/>
        <w:spacing w:before="5"/>
        <w:ind w:left="0"/>
      </w:pPr>
    </w:p>
    <w:p w:rsidR="002535E0" w:rsidRDefault="00FB4BF6">
      <w:pPr>
        <w:pStyle w:val="Cmsor1"/>
        <w:ind w:left="1957"/>
      </w:pPr>
      <w:r>
        <w:t>EGYEDI SZERZŐDÉSI FELTÉTELEK</w:t>
      </w:r>
    </w:p>
    <w:p w:rsidR="002535E0" w:rsidRDefault="002535E0">
      <w:pPr>
        <w:pStyle w:val="Szvegtrzs"/>
        <w:spacing w:before="7"/>
        <w:ind w:left="0"/>
        <w:rPr>
          <w:b/>
          <w:i/>
          <w:sz w:val="23"/>
        </w:rPr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rPr>
          <w:sz w:val="24"/>
        </w:rPr>
      </w:pPr>
      <w:r>
        <w:rPr>
          <w:sz w:val="24"/>
        </w:rPr>
        <w:t>A távhőellátás módja: (hőátalakítás nélküli vagy</w:t>
      </w:r>
      <w:r>
        <w:rPr>
          <w:spacing w:val="-3"/>
          <w:sz w:val="24"/>
        </w:rPr>
        <w:t xml:space="preserve"> </w:t>
      </w:r>
      <w:r>
        <w:rPr>
          <w:sz w:val="24"/>
        </w:rPr>
        <w:t>hőátalakítással):</w:t>
      </w:r>
    </w:p>
    <w:p w:rsidR="002535E0" w:rsidRDefault="00FB4BF6">
      <w:pPr>
        <w:pStyle w:val="Szvegtrzs"/>
      </w:pPr>
      <w:r>
        <w:t>…………………………………………………………………………………...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Szvegtrzs"/>
        <w:ind w:left="476" w:right="105" w:hanging="360"/>
        <w:jc w:val="both"/>
      </w:pPr>
      <w:r>
        <w:rPr>
          <w:b/>
        </w:rPr>
        <w:t>1.2.</w:t>
      </w:r>
      <w:r>
        <w:t xml:space="preserve">A hőmennyiségmérés helye (hőközpontban vagy hőfogadó </w:t>
      </w:r>
      <w:proofErr w:type="gramStart"/>
      <w:r>
        <w:t>állomáson</w:t>
      </w:r>
      <w:proofErr w:type="gramEnd"/>
      <w:r>
        <w:t xml:space="preserve"> vagy épületrészenként):</w:t>
      </w:r>
    </w:p>
    <w:p w:rsidR="002535E0" w:rsidRDefault="00FB4BF6">
      <w:pPr>
        <w:pStyle w:val="Szvegtrzs"/>
        <w:ind w:left="476" w:right="155"/>
        <w:jc w:val="both"/>
      </w:pPr>
      <w:r>
        <w:t>A távhődíj elszámoláshoz szükséges hőmennyiségmérők helyének f</w:t>
      </w:r>
      <w:r>
        <w:t>elsorolása, meghatározása, azonosító adataik:</w:t>
      </w:r>
    </w:p>
    <w:p w:rsidR="002535E0" w:rsidRDefault="00FB4BF6">
      <w:pPr>
        <w:pStyle w:val="Szvegtrzs"/>
        <w:ind w:left="476"/>
        <w:jc w:val="both"/>
      </w:pPr>
      <w:r>
        <w:t>a)</w:t>
      </w:r>
      <w:r>
        <w:rPr>
          <w:spacing w:val="-1"/>
        </w:rPr>
        <w:t xml:space="preserve"> </w:t>
      </w:r>
      <w:r>
        <w:t>.………………………………………………………………………………..</w:t>
      </w:r>
    </w:p>
    <w:p w:rsidR="002535E0" w:rsidRDefault="00FB4BF6">
      <w:pPr>
        <w:pStyle w:val="Szvegtrzs"/>
        <w:ind w:left="476"/>
        <w:jc w:val="both"/>
      </w:pPr>
      <w:r>
        <w:t>b) ………………………………………………………………………………...</w:t>
      </w:r>
    </w:p>
    <w:p w:rsidR="002535E0" w:rsidRDefault="00FB4BF6">
      <w:pPr>
        <w:pStyle w:val="Szvegtrzs"/>
        <w:ind w:left="476"/>
        <w:jc w:val="both"/>
      </w:pPr>
      <w:r>
        <w:t>c) ………………………………………………………………………………</w:t>
      </w:r>
    </w:p>
    <w:p w:rsidR="002535E0" w:rsidRDefault="00FB4BF6">
      <w:pPr>
        <w:pStyle w:val="Szvegtrzs"/>
        <w:ind w:left="476" w:right="159"/>
        <w:jc w:val="both"/>
      </w:pPr>
      <w:r>
        <w:t>A hőmennyiségmérő leolvasása minden hónap utolsó napján történik. A leolvasást ellenőrizni jogosult sz</w:t>
      </w:r>
      <w:r>
        <w:t>emélyek megnevezése:</w:t>
      </w:r>
    </w:p>
    <w:p w:rsidR="002535E0" w:rsidRDefault="00FB4BF6">
      <w:pPr>
        <w:pStyle w:val="Szvegtrzs"/>
        <w:ind w:left="476" w:right="156"/>
        <w:jc w:val="both"/>
      </w:pPr>
      <w:r>
        <w:t>………………………………………………………………………………………………. A felhasználó (díjfizető) jogosult előzetes bejelentést követően bármely időpontban a mérőállást ellenőrizni. Amennyiben a felhasználó képviselője a leolvasási időpontban nem jelenik meg, úgy a szo</w:t>
      </w:r>
      <w:r>
        <w:t>lgáltató a leolvasást jogosult elvégezni, és a számlát kiállítani.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rPr>
          <w:sz w:val="24"/>
        </w:rPr>
      </w:pPr>
      <w:r>
        <w:rPr>
          <w:sz w:val="24"/>
        </w:rPr>
        <w:t>A felhasználási</w:t>
      </w:r>
      <w:r>
        <w:rPr>
          <w:spacing w:val="-1"/>
          <w:sz w:val="24"/>
        </w:rPr>
        <w:t xml:space="preserve"> </w:t>
      </w:r>
      <w:r>
        <w:rPr>
          <w:sz w:val="24"/>
        </w:rPr>
        <w:t>hely:</w:t>
      </w:r>
    </w:p>
    <w:p w:rsidR="002535E0" w:rsidRDefault="00FB4BF6">
      <w:pPr>
        <w:pStyle w:val="Szvegtrzs"/>
        <w:ind w:left="476"/>
        <w:jc w:val="both"/>
      </w:pPr>
      <w:r>
        <w:t xml:space="preserve">- hőigényét meghatározó </w:t>
      </w:r>
      <w:proofErr w:type="gramStart"/>
      <w:r>
        <w:t>jellemzők:…</w:t>
      </w:r>
      <w:proofErr w:type="gramEnd"/>
      <w:r>
        <w:t>…………….…………………………..</w:t>
      </w:r>
    </w:p>
    <w:p w:rsidR="002535E0" w:rsidRDefault="002535E0">
      <w:pPr>
        <w:jc w:val="both"/>
        <w:sectPr w:rsidR="002535E0">
          <w:type w:val="continuous"/>
          <w:pgSz w:w="11910" w:h="16840"/>
          <w:pgMar w:top="980" w:right="1260" w:bottom="280" w:left="1300" w:header="708" w:footer="708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Szvegtrzs"/>
        <w:spacing w:before="90"/>
        <w:ind w:left="476"/>
      </w:pPr>
      <w:r>
        <w:t>-</w:t>
      </w:r>
      <w:r>
        <w:rPr>
          <w:spacing w:val="-3"/>
        </w:rPr>
        <w:t xml:space="preserve"> </w:t>
      </w:r>
      <w:proofErr w:type="gramStart"/>
      <w:r>
        <w:t>légtérfogata:…</w:t>
      </w:r>
      <w:proofErr w:type="gramEnd"/>
      <w:r>
        <w:t>………………………………………………………………</w:t>
      </w:r>
    </w:p>
    <w:p w:rsidR="002535E0" w:rsidRDefault="00FB4BF6">
      <w:pPr>
        <w:pStyle w:val="Szvegtrzs"/>
        <w:ind w:left="476"/>
      </w:pPr>
      <w:r>
        <w:t>-</w:t>
      </w:r>
      <w:r>
        <w:rPr>
          <w:spacing w:val="-1"/>
        </w:rPr>
        <w:t xml:space="preserve"> </w:t>
      </w:r>
      <w:proofErr w:type="gramStart"/>
      <w:r>
        <w:t>hőteljesítménye:…</w:t>
      </w:r>
      <w:proofErr w:type="gramEnd"/>
      <w:r>
        <w:t>…………………………………………………………..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rPr>
          <w:sz w:val="24"/>
        </w:rPr>
      </w:pPr>
      <w:r>
        <w:rPr>
          <w:sz w:val="24"/>
        </w:rPr>
        <w:t>A teljesítési hely megnevezése (ahol a csatlakozási pont</w:t>
      </w:r>
      <w:r>
        <w:rPr>
          <w:spacing w:val="-7"/>
          <w:sz w:val="24"/>
        </w:rPr>
        <w:t xml:space="preserve"> </w:t>
      </w:r>
      <w:r>
        <w:rPr>
          <w:sz w:val="24"/>
        </w:rPr>
        <w:t>található):</w:t>
      </w:r>
    </w:p>
    <w:p w:rsidR="002535E0" w:rsidRDefault="00FB4BF6">
      <w:pPr>
        <w:pStyle w:val="Szvegtrzs"/>
        <w:ind w:left="476"/>
      </w:pPr>
      <w:r>
        <w:t>………………………………………………………………………………………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rPr>
          <w:sz w:val="24"/>
        </w:rPr>
      </w:pPr>
      <w:r>
        <w:rPr>
          <w:sz w:val="24"/>
        </w:rPr>
        <w:t>A felhasználó által</w:t>
      </w:r>
      <w:r>
        <w:rPr>
          <w:spacing w:val="-1"/>
          <w:sz w:val="24"/>
        </w:rPr>
        <w:t xml:space="preserve"> </w:t>
      </w:r>
      <w:r>
        <w:rPr>
          <w:sz w:val="24"/>
        </w:rPr>
        <w:t>igényelt:</w:t>
      </w:r>
    </w:p>
    <w:p w:rsidR="002535E0" w:rsidRDefault="002535E0">
      <w:pPr>
        <w:pStyle w:val="Szvegtrzs"/>
        <w:spacing w:before="2"/>
        <w:ind w:left="0"/>
        <w:rPr>
          <w:sz w:val="16"/>
        </w:rPr>
      </w:pPr>
    </w:p>
    <w:p w:rsidR="002535E0" w:rsidRDefault="00FB4BF6">
      <w:pPr>
        <w:pStyle w:val="Szvegtrzs"/>
        <w:spacing w:before="90"/>
      </w:pPr>
      <w:proofErr w:type="gramStart"/>
      <w:r>
        <w:rPr>
          <w:spacing w:val="-107"/>
          <w:u w:val="single"/>
        </w:rPr>
        <w:t>a</w:t>
      </w:r>
      <w:r>
        <w:rPr>
          <w:spacing w:val="50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>) hőellátás mértéke: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  <w:tab w:val="left" w:leader="dot" w:pos="6003"/>
        </w:tabs>
        <w:ind w:left="255"/>
        <w:rPr>
          <w:sz w:val="24"/>
        </w:rPr>
      </w:pPr>
      <w:r>
        <w:rPr>
          <w:sz w:val="24"/>
        </w:rPr>
        <w:t>reggeli</w:t>
      </w:r>
      <w:r>
        <w:rPr>
          <w:spacing w:val="-1"/>
          <w:sz w:val="24"/>
        </w:rPr>
        <w:t xml:space="preserve"> </w:t>
      </w:r>
      <w:r>
        <w:rPr>
          <w:sz w:val="24"/>
        </w:rPr>
        <w:t>fűtésindítás időpontja</w:t>
      </w:r>
      <w:r>
        <w:rPr>
          <w:sz w:val="24"/>
        </w:rPr>
        <w:tab/>
        <w:t>óra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  <w:tab w:val="left" w:leader="dot" w:pos="6014"/>
        </w:tabs>
        <w:spacing w:line="268" w:lineRule="exact"/>
        <w:ind w:left="255"/>
        <w:rPr>
          <w:sz w:val="24"/>
        </w:rPr>
      </w:pPr>
      <w:r>
        <w:rPr>
          <w:sz w:val="24"/>
        </w:rPr>
        <w:t>esti</w:t>
      </w:r>
      <w:r>
        <w:rPr>
          <w:spacing w:val="1"/>
          <w:sz w:val="24"/>
        </w:rPr>
        <w:t xml:space="preserve"> </w:t>
      </w:r>
      <w:r>
        <w:rPr>
          <w:sz w:val="24"/>
        </w:rPr>
        <w:t>fűtésleállítás</w:t>
      </w:r>
      <w:r>
        <w:rPr>
          <w:spacing w:val="-1"/>
          <w:sz w:val="24"/>
        </w:rPr>
        <w:t xml:space="preserve"> </w:t>
      </w:r>
      <w:r>
        <w:rPr>
          <w:sz w:val="24"/>
        </w:rPr>
        <w:t>időpontja</w:t>
      </w:r>
      <w:r>
        <w:rPr>
          <w:sz w:val="24"/>
        </w:rPr>
        <w:tab/>
        <w:t>óra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  <w:tab w:val="left" w:leader="dot" w:pos="8487"/>
        </w:tabs>
        <w:spacing w:line="276" w:lineRule="exact"/>
        <w:ind w:left="255"/>
        <w:rPr>
          <w:sz w:val="24"/>
        </w:rPr>
      </w:pPr>
      <w:r>
        <w:rPr>
          <w:sz w:val="24"/>
        </w:rPr>
        <w:t>az a külső hőmérséklet, amely alatt csökkentett éjszakai</w:t>
      </w:r>
      <w:r>
        <w:rPr>
          <w:spacing w:val="-5"/>
          <w:sz w:val="24"/>
        </w:rPr>
        <w:t xml:space="preserve"> </w:t>
      </w:r>
      <w:r>
        <w:rPr>
          <w:sz w:val="24"/>
        </w:rPr>
        <w:t>fűtés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z w:val="24"/>
        </w:rPr>
        <w:tab/>
      </w:r>
      <w:r>
        <w:rPr>
          <w:position w:val="9"/>
          <w:sz w:val="16"/>
        </w:rPr>
        <w:t>0</w:t>
      </w:r>
      <w:r>
        <w:rPr>
          <w:sz w:val="24"/>
        </w:rPr>
        <w:t>C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  <w:tab w:val="left" w:leader="dot" w:pos="8487"/>
        </w:tabs>
        <w:spacing w:line="284" w:lineRule="exact"/>
        <w:ind w:left="255"/>
        <w:rPr>
          <w:sz w:val="24"/>
        </w:rPr>
      </w:pPr>
      <w:r>
        <w:rPr>
          <w:sz w:val="24"/>
        </w:rPr>
        <w:t>az a külső hőmérséklet, amely felett a</w:t>
      </w:r>
      <w:r>
        <w:rPr>
          <w:spacing w:val="-2"/>
          <w:sz w:val="24"/>
        </w:rPr>
        <w:t xml:space="preserve"> </w:t>
      </w:r>
      <w:r>
        <w:rPr>
          <w:sz w:val="24"/>
        </w:rPr>
        <w:t>szolgáltatás szünetel:</w:t>
      </w:r>
      <w:r>
        <w:rPr>
          <w:sz w:val="24"/>
        </w:rPr>
        <w:tab/>
      </w:r>
      <w:r>
        <w:rPr>
          <w:position w:val="9"/>
          <w:sz w:val="16"/>
        </w:rPr>
        <w:t>0</w:t>
      </w:r>
      <w:r>
        <w:rPr>
          <w:sz w:val="24"/>
        </w:rPr>
        <w:t>C</w:t>
      </w:r>
    </w:p>
    <w:p w:rsidR="002535E0" w:rsidRDefault="00FB4BF6">
      <w:pPr>
        <w:pStyle w:val="Szvegtrzs"/>
        <w:spacing w:before="4" w:line="235" w:lineRule="auto"/>
        <w:ind w:right="154"/>
        <w:jc w:val="both"/>
      </w:pPr>
      <w:r>
        <w:t>A felhasználó meghatalmazott képviselője a felsorolt értékeket módosíthatja, amely nem</w:t>
      </w:r>
      <w:r>
        <w:t xml:space="preserve"> minősül az általános közszolgáltatási szerződés módosításának. A használati melegvíz szolgáltatás esetén a kifolyónál mérve a szolgáltató minimálisan +40 </w:t>
      </w:r>
      <w:r>
        <w:rPr>
          <w:position w:val="9"/>
          <w:sz w:val="16"/>
        </w:rPr>
        <w:t>0</w:t>
      </w:r>
      <w:r>
        <w:t>C vízhőmérsékletet köteles folyamatosan biztosítani.</w:t>
      </w:r>
    </w:p>
    <w:p w:rsidR="002535E0" w:rsidRDefault="002535E0">
      <w:pPr>
        <w:pStyle w:val="Szvegtrzs"/>
        <w:spacing w:before="5"/>
        <w:ind w:left="0"/>
        <w:rPr>
          <w:sz w:val="16"/>
        </w:rPr>
      </w:pPr>
    </w:p>
    <w:p w:rsidR="002535E0" w:rsidRDefault="00FB4BF6">
      <w:pPr>
        <w:pStyle w:val="Szvegtrzs"/>
        <w:spacing w:before="90"/>
        <w:jc w:val="both"/>
      </w:pPr>
      <w:proofErr w:type="gramStart"/>
      <w:r>
        <w:rPr>
          <w:spacing w:val="-120"/>
          <w:u w:val="single"/>
        </w:rPr>
        <w:t>b</w:t>
      </w:r>
      <w:r>
        <w:rPr>
          <w:spacing w:val="62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>) Fűtési célú hőszolgáltatás időtartama: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73"/>
        </w:tabs>
        <w:ind w:right="157" w:firstLine="0"/>
        <w:jc w:val="both"/>
        <w:rPr>
          <w:sz w:val="24"/>
        </w:rPr>
      </w:pPr>
      <w:r>
        <w:rPr>
          <w:sz w:val="24"/>
        </w:rPr>
        <w:t>a felhasználó írásban történő megrendelésében meghatározhatja a fűtési célú hőszolgáltatás időtartamát;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360"/>
        </w:tabs>
        <w:ind w:right="155" w:firstLine="0"/>
        <w:jc w:val="both"/>
        <w:rPr>
          <w:sz w:val="24"/>
        </w:rPr>
      </w:pPr>
      <w:r>
        <w:rPr>
          <w:sz w:val="24"/>
        </w:rPr>
        <w:t>amennyiben a felhasználó nem határozza meg írásban a fűtési célú hőszolgáltatás időtartamát, úgy a szolgáltató</w:t>
      </w:r>
      <w:r>
        <w:rPr>
          <w:sz w:val="24"/>
        </w:rPr>
        <w:t xml:space="preserve"> szeptember 15. és május 15. közötti időszakban köteles a fűtési célú szolgáltatást biztosítani a külső hőmérsékleti viszonyoktól függetlenül.</w:t>
      </w:r>
    </w:p>
    <w:p w:rsidR="002535E0" w:rsidRDefault="002535E0">
      <w:pPr>
        <w:pStyle w:val="Szvegtrzs"/>
        <w:spacing w:before="2"/>
        <w:ind w:left="0"/>
        <w:rPr>
          <w:sz w:val="16"/>
        </w:rPr>
      </w:pPr>
    </w:p>
    <w:p w:rsidR="002535E0" w:rsidRDefault="00FB4BF6">
      <w:pPr>
        <w:pStyle w:val="Szvegtrzs"/>
        <w:spacing w:before="90"/>
      </w:pPr>
      <w:proofErr w:type="gramStart"/>
      <w:r>
        <w:rPr>
          <w:spacing w:val="-107"/>
          <w:u w:val="single"/>
        </w:rPr>
        <w:t>c</w:t>
      </w:r>
      <w:r>
        <w:rPr>
          <w:spacing w:val="49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) A szolgáltatás és a vételezés megkezdésének </w:t>
      </w:r>
      <w:proofErr w:type="gramStart"/>
      <w:r>
        <w:rPr>
          <w:u w:val="single"/>
        </w:rPr>
        <w:t>időpontja:</w:t>
      </w:r>
      <w:r>
        <w:t>…</w:t>
      </w:r>
      <w:proofErr w:type="gramEnd"/>
      <w:r>
        <w:t>……………</w:t>
      </w:r>
    </w:p>
    <w:p w:rsidR="002535E0" w:rsidRDefault="002535E0">
      <w:pPr>
        <w:pStyle w:val="Szvegtrzs"/>
        <w:spacing w:before="2"/>
        <w:ind w:left="0"/>
        <w:rPr>
          <w:sz w:val="16"/>
        </w:rPr>
      </w:pPr>
    </w:p>
    <w:p w:rsidR="002535E0" w:rsidRDefault="00FB4BF6">
      <w:pPr>
        <w:pStyle w:val="Szvegtrzs"/>
        <w:spacing w:before="90"/>
      </w:pPr>
      <w:proofErr w:type="gramStart"/>
      <w:r>
        <w:rPr>
          <w:spacing w:val="-120"/>
          <w:u w:val="single"/>
        </w:rPr>
        <w:t>d</w:t>
      </w:r>
      <w:r>
        <w:rPr>
          <w:spacing w:val="62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>) Számlázási időszak:</w:t>
      </w:r>
    </w:p>
    <w:p w:rsidR="002535E0" w:rsidRDefault="00FB4BF6">
      <w:pPr>
        <w:pStyle w:val="Szvegtrzs"/>
        <w:tabs>
          <w:tab w:val="left" w:pos="2275"/>
        </w:tabs>
      </w:pPr>
      <w:r>
        <w:t>Alapdíj:</w:t>
      </w:r>
      <w:r>
        <w:tab/>
        <w:t>a tárgyhóna</w:t>
      </w:r>
      <w:r>
        <w:t>p 1. naptári napjától a tárgyhó utolsó naptári</w:t>
      </w:r>
      <w:r>
        <w:rPr>
          <w:spacing w:val="-7"/>
        </w:rPr>
        <w:t xml:space="preserve"> </w:t>
      </w:r>
      <w:r>
        <w:t>napjáig.</w:t>
      </w:r>
    </w:p>
    <w:p w:rsidR="002535E0" w:rsidRDefault="00FB4BF6">
      <w:pPr>
        <w:pStyle w:val="Szvegtrzs"/>
        <w:tabs>
          <w:tab w:val="left" w:pos="2239"/>
        </w:tabs>
        <w:ind w:left="2240" w:right="514" w:hanging="2124"/>
      </w:pPr>
      <w:proofErr w:type="spellStart"/>
      <w:r>
        <w:t>Hődíj</w:t>
      </w:r>
      <w:proofErr w:type="spellEnd"/>
      <w:r>
        <w:t xml:space="preserve"> és HMV díj:</w:t>
      </w:r>
      <w:r>
        <w:tab/>
        <w:t>a tárgyhónapot megelőző hónap 1. naptári napjától a tárgyhónapot megelőző hónap utolsó napjáig – egyéb megállapodás hiányában</w:t>
      </w:r>
      <w:r>
        <w:rPr>
          <w:spacing w:val="-3"/>
        </w:rPr>
        <w:t xml:space="preserve"> </w:t>
      </w:r>
      <w:r>
        <w:t>-.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rPr>
          <w:sz w:val="24"/>
        </w:rPr>
      </w:pPr>
      <w:r>
        <w:rPr>
          <w:sz w:val="24"/>
        </w:rPr>
        <w:t>A felhasználási helyet ellátó hőközpont azonosító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atai:</w:t>
      </w:r>
    </w:p>
    <w:p w:rsidR="002535E0" w:rsidRDefault="00FB4BF6">
      <w:pPr>
        <w:pStyle w:val="Szvegtrzs"/>
      </w:pPr>
      <w:r>
        <w:t xml:space="preserve">- </w:t>
      </w:r>
      <w:proofErr w:type="gramStart"/>
      <w:r>
        <w:t>tulajdonosa:…</w:t>
      </w:r>
      <w:proofErr w:type="gramEnd"/>
      <w:r>
        <w:t>………………………………………………………………</w:t>
      </w:r>
    </w:p>
    <w:p w:rsidR="002535E0" w:rsidRDefault="00FB4BF6">
      <w:pPr>
        <w:pStyle w:val="Szvegtrzs"/>
      </w:pPr>
      <w:r>
        <w:t>-</w:t>
      </w:r>
      <w:r>
        <w:rPr>
          <w:spacing w:val="-1"/>
        </w:rPr>
        <w:t xml:space="preserve"> </w:t>
      </w:r>
      <w:proofErr w:type="gramStart"/>
      <w:r>
        <w:t>üzemeltetője:…</w:t>
      </w:r>
      <w:proofErr w:type="gramEnd"/>
      <w:r>
        <w:t>……………………………………………………………..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right="154" w:firstLine="0"/>
        <w:jc w:val="both"/>
        <w:rPr>
          <w:sz w:val="24"/>
        </w:rPr>
      </w:pPr>
      <w:r>
        <w:rPr>
          <w:sz w:val="24"/>
        </w:rPr>
        <w:t>amennyiben a felhasználási helyen használatai melegvíz (továbbiakban: HMV) ellátás is van, a melegvíz-készítéshez szükséges közműves ivóvíz rendelkezésre bocsátójának m</w:t>
      </w:r>
      <w:r>
        <w:rPr>
          <w:sz w:val="24"/>
        </w:rPr>
        <w:t>egnevezése és címe:</w:t>
      </w:r>
      <w:r>
        <w:rPr>
          <w:spacing w:val="24"/>
          <w:sz w:val="24"/>
        </w:rPr>
        <w:t xml:space="preserve"> 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</w:t>
      </w:r>
    </w:p>
    <w:p w:rsidR="002535E0" w:rsidRDefault="00FB4BF6">
      <w:pPr>
        <w:pStyle w:val="Szvegtrzs"/>
      </w:pPr>
      <w:r>
        <w:t>…………………………………………………………………………………………………...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hőközpont típusa, azonosító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száma:…</w:t>
      </w:r>
      <w:proofErr w:type="gramEnd"/>
      <w:r>
        <w:rPr>
          <w:sz w:val="24"/>
        </w:rPr>
        <w:t>……………………………………….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A díjfizetés módja:</w:t>
      </w:r>
    </w:p>
    <w:p w:rsidR="002535E0" w:rsidRDefault="00FB4BF6">
      <w:pPr>
        <w:pStyle w:val="Szvegtrzs"/>
        <w:ind w:right="107"/>
        <w:jc w:val="both"/>
      </w:pPr>
      <w:r>
        <w:t xml:space="preserve">A díjfizetés – a lakossági felhasználók és/vagy díjfizetők részéről - a mindenkori </w:t>
      </w:r>
      <w:proofErr w:type="spellStart"/>
      <w:r>
        <w:t>Ök.r</w:t>
      </w:r>
      <w:proofErr w:type="spellEnd"/>
      <w:r>
        <w:t>.-ben meghatározott hatósági áron történik, míg az egyéb felhasználók részére a díjfizetés a szolgáltató által meghatározott áron történik.</w:t>
      </w:r>
    </w:p>
    <w:p w:rsidR="002535E0" w:rsidRDefault="00FB4BF6">
      <w:pPr>
        <w:pStyle w:val="Szvegtrzs"/>
        <w:spacing w:before="1"/>
        <w:ind w:right="110"/>
        <w:jc w:val="both"/>
      </w:pPr>
      <w:r>
        <w:t>A lakossági távhőszolgáltatás</w:t>
      </w:r>
      <w:r>
        <w:t xml:space="preserve"> díjait az önkormányzat ármegállapító hatósági jogkörében jogosult módosítani.</w:t>
      </w:r>
    </w:p>
    <w:p w:rsidR="002535E0" w:rsidRDefault="002535E0">
      <w:pPr>
        <w:pStyle w:val="Szvegtrzs"/>
        <w:spacing w:before="11"/>
        <w:ind w:left="0"/>
        <w:rPr>
          <w:sz w:val="23"/>
        </w:rPr>
      </w:pPr>
    </w:p>
    <w:p w:rsidR="002535E0" w:rsidRDefault="00FB4BF6">
      <w:pPr>
        <w:pStyle w:val="Szvegtrzs"/>
      </w:pPr>
      <w:r>
        <w:t>Fűtési szolgáltatás: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a felhasználó egyösszegben fizeti meg a szolgáltatás díját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</w:p>
    <w:p w:rsidR="002535E0" w:rsidRDefault="00FB4BF6">
      <w:pPr>
        <w:pStyle w:val="Listaszerbekezds"/>
        <w:numPr>
          <w:ilvl w:val="0"/>
          <w:numId w:val="7"/>
        </w:numPr>
        <w:tabs>
          <w:tab w:val="left" w:pos="384"/>
        </w:tabs>
        <w:ind w:right="111" w:firstLine="0"/>
        <w:rPr>
          <w:sz w:val="24"/>
        </w:rPr>
      </w:pPr>
      <w:r>
        <w:rPr>
          <w:sz w:val="24"/>
        </w:rPr>
        <w:t xml:space="preserve">a felhasználó épületrészenként (lépcsőházanként, </w:t>
      </w:r>
      <w:proofErr w:type="spellStart"/>
      <w:r>
        <w:rPr>
          <w:sz w:val="24"/>
        </w:rPr>
        <w:t>lakásonként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…) fizeti meg a szolgáltatá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díját</w:t>
      </w:r>
    </w:p>
    <w:p w:rsidR="002535E0" w:rsidRDefault="002535E0">
      <w:pPr>
        <w:rPr>
          <w:sz w:val="24"/>
        </w:rPr>
        <w:sectPr w:rsidR="002535E0">
          <w:headerReference w:type="default" r:id="rId7"/>
          <w:pgSz w:w="11910" w:h="16840"/>
          <w:pgMar w:top="980" w:right="1260" w:bottom="280" w:left="1300" w:header="713" w:footer="0" w:gutter="0"/>
          <w:pgNumType w:start="2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Szvegtrzs"/>
        <w:spacing w:before="90"/>
      </w:pPr>
      <w:r>
        <w:t>HMV szolgáltatás:</w:t>
      </w:r>
    </w:p>
    <w:p w:rsidR="002535E0" w:rsidRDefault="00FB4BF6">
      <w:pPr>
        <w:pStyle w:val="Listaszerbekezds"/>
        <w:numPr>
          <w:ilvl w:val="1"/>
          <w:numId w:val="7"/>
        </w:numPr>
        <w:tabs>
          <w:tab w:val="left" w:pos="1250"/>
        </w:tabs>
        <w:ind w:left="1249" w:hanging="141"/>
        <w:rPr>
          <w:sz w:val="24"/>
        </w:rPr>
      </w:pPr>
      <w:r>
        <w:rPr>
          <w:sz w:val="24"/>
        </w:rPr>
        <w:t>a felhasználó egyösszegben fizeti meg a szolgáltatás díját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</w:p>
    <w:p w:rsidR="002535E0" w:rsidRDefault="00FB4BF6">
      <w:pPr>
        <w:pStyle w:val="Listaszerbekezds"/>
        <w:numPr>
          <w:ilvl w:val="1"/>
          <w:numId w:val="7"/>
        </w:numPr>
        <w:tabs>
          <w:tab w:val="left" w:pos="1250"/>
        </w:tabs>
        <w:ind w:right="777" w:hanging="120"/>
        <w:rPr>
          <w:sz w:val="24"/>
        </w:rPr>
      </w:pPr>
      <w:r>
        <w:rPr>
          <w:sz w:val="24"/>
        </w:rPr>
        <w:t xml:space="preserve">a felhasználó épületrészenként (lépcsőházanként, </w:t>
      </w:r>
      <w:proofErr w:type="spellStart"/>
      <w:r>
        <w:rPr>
          <w:sz w:val="24"/>
        </w:rPr>
        <w:t>lakásonként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…) fizeti meg a szolgáltatás</w:t>
      </w:r>
      <w:r>
        <w:rPr>
          <w:spacing w:val="-6"/>
          <w:sz w:val="24"/>
        </w:rPr>
        <w:t xml:space="preserve"> </w:t>
      </w:r>
      <w:r>
        <w:rPr>
          <w:sz w:val="24"/>
        </w:rPr>
        <w:t>díját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5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Díjmegosztás</w:t>
      </w:r>
      <w:r>
        <w:rPr>
          <w:spacing w:val="-1"/>
          <w:sz w:val="24"/>
        </w:rPr>
        <w:t xml:space="preserve"> </w:t>
      </w:r>
      <w:r>
        <w:rPr>
          <w:sz w:val="24"/>
        </w:rPr>
        <w:t>módja:</w:t>
      </w:r>
    </w:p>
    <w:p w:rsidR="002535E0" w:rsidRDefault="00FB4BF6">
      <w:pPr>
        <w:pStyle w:val="Szvegtrzs"/>
        <w:ind w:right="440"/>
        <w:jc w:val="both"/>
      </w:pPr>
      <w:r>
        <w:t xml:space="preserve">A fűtési </w:t>
      </w:r>
      <w:proofErr w:type="spellStart"/>
      <w:r>
        <w:t>hődíj</w:t>
      </w:r>
      <w:proofErr w:type="spellEnd"/>
      <w:r>
        <w:t xml:space="preserve"> tekintetében amennyiben a díj megfizetése épületrészenként (lépcsőházanként, </w:t>
      </w:r>
      <w:proofErr w:type="spellStart"/>
      <w:r>
        <w:t>lakásonként</w:t>
      </w:r>
      <w:proofErr w:type="spellEnd"/>
      <w:r>
        <w:t>…</w:t>
      </w:r>
      <w:proofErr w:type="spellStart"/>
      <w:r>
        <w:t>stb</w:t>
      </w:r>
      <w:proofErr w:type="spellEnd"/>
      <w:r>
        <w:t>…) külön-külön történik, a dí</w:t>
      </w:r>
      <w:r>
        <w:t>j megosztásának módja:</w:t>
      </w:r>
    </w:p>
    <w:p w:rsidR="002535E0" w:rsidRDefault="00FB4BF6">
      <w:pPr>
        <w:pStyle w:val="Listaszerbekezds"/>
        <w:numPr>
          <w:ilvl w:val="0"/>
          <w:numId w:val="4"/>
        </w:numPr>
        <w:tabs>
          <w:tab w:val="left" w:pos="361"/>
        </w:tabs>
        <w:jc w:val="both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Ök.r</w:t>
      </w:r>
      <w:proofErr w:type="spellEnd"/>
      <w:r>
        <w:rPr>
          <w:sz w:val="24"/>
        </w:rPr>
        <w:t>. 17.§-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meghatározottak szerint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</w:p>
    <w:p w:rsidR="002535E0" w:rsidRDefault="00FB4BF6">
      <w:pPr>
        <w:pStyle w:val="Listaszerbekezds"/>
        <w:numPr>
          <w:ilvl w:val="0"/>
          <w:numId w:val="4"/>
        </w:numPr>
        <w:tabs>
          <w:tab w:val="left" w:pos="501"/>
        </w:tabs>
        <w:ind w:left="116" w:right="438" w:firstLine="0"/>
        <w:jc w:val="both"/>
        <w:rPr>
          <w:sz w:val="24"/>
        </w:rPr>
      </w:pPr>
      <w:r>
        <w:rPr>
          <w:sz w:val="24"/>
        </w:rPr>
        <w:t xml:space="preserve">felhasználó (több tulajdonos esetén a tulajdonosok közössége: a társasház, a lakásszövetkezet, közös tulajdon esetén: a tulajdonostársak, vagy egyéb más lakóközösség,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…) által meghat</w:t>
      </w:r>
      <w:r>
        <w:rPr>
          <w:sz w:val="24"/>
        </w:rPr>
        <w:t>ározott egyéb módon: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…………………………………………………...</w:t>
      </w:r>
    </w:p>
    <w:p w:rsidR="002535E0" w:rsidRDefault="00FB4BF6">
      <w:pPr>
        <w:pStyle w:val="Szvegtrzs"/>
      </w:pPr>
      <w:r>
        <w:t>A felosztás módját a felhasználó adja meg az általános közszolgáltatási szerződéshez mellékelve.</w:t>
      </w:r>
    </w:p>
    <w:p w:rsidR="002535E0" w:rsidRDefault="00FB4BF6">
      <w:pPr>
        <w:pStyle w:val="Szvegtrzs"/>
      </w:pPr>
      <w:r>
        <w:t>Változó arányok esetén az erre vonatkozó eljárás rendje:</w:t>
      </w:r>
    </w:p>
    <w:p w:rsidR="002535E0" w:rsidRDefault="00FB4BF6">
      <w:pPr>
        <w:pStyle w:val="Szvegtrzs"/>
      </w:pPr>
      <w:r>
        <w:t>……………………………………………………………………………………………….</w:t>
      </w:r>
    </w:p>
    <w:p w:rsidR="002535E0" w:rsidRDefault="00FB4BF6">
      <w:pPr>
        <w:pStyle w:val="Szvegtrzs"/>
      </w:pPr>
      <w:r>
        <w:t>……………………………………………………………………………………………….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Szvegtrzs"/>
        <w:ind w:right="970"/>
      </w:pPr>
      <w:proofErr w:type="spellStart"/>
      <w:r>
        <w:t>Épületrészenkénti</w:t>
      </w:r>
      <w:proofErr w:type="spellEnd"/>
      <w:r>
        <w:t xml:space="preserve"> (lépcsőházanként, </w:t>
      </w:r>
      <w:proofErr w:type="spellStart"/>
      <w:r>
        <w:t>lakásonként</w:t>
      </w:r>
      <w:proofErr w:type="spellEnd"/>
      <w:r>
        <w:t>…</w:t>
      </w:r>
      <w:proofErr w:type="spellStart"/>
      <w:r>
        <w:t>stb</w:t>
      </w:r>
      <w:proofErr w:type="spellEnd"/>
      <w:r>
        <w:t xml:space="preserve">…) díjfizetés esetén a díjfizető: </w:t>
      </w:r>
      <w:proofErr w:type="gramStart"/>
      <w:r>
        <w:t>neve:…</w:t>
      </w:r>
      <w:proofErr w:type="gramEnd"/>
      <w:r>
        <w:t>………………………………………………………………..</w:t>
      </w:r>
    </w:p>
    <w:p w:rsidR="002535E0" w:rsidRDefault="00FB4BF6">
      <w:pPr>
        <w:pStyle w:val="Szvegtrzs"/>
      </w:pPr>
      <w:proofErr w:type="gramStart"/>
      <w:r>
        <w:t>címe:…</w:t>
      </w:r>
      <w:proofErr w:type="gramEnd"/>
      <w:r>
        <w:t>………………………………………………………………..</w:t>
      </w:r>
    </w:p>
    <w:p w:rsidR="002535E0" w:rsidRDefault="00FB4BF6">
      <w:pPr>
        <w:pStyle w:val="Szvegtrzs"/>
        <w:tabs>
          <w:tab w:val="left" w:pos="1247"/>
          <w:tab w:val="left" w:pos="2235"/>
          <w:tab w:val="left" w:pos="3385"/>
          <w:tab w:val="left" w:pos="4292"/>
          <w:tab w:val="left" w:pos="4705"/>
          <w:tab w:val="left" w:pos="5478"/>
          <w:tab w:val="left" w:pos="7065"/>
          <w:tab w:val="left" w:pos="7572"/>
        </w:tabs>
      </w:pPr>
      <w:r>
        <w:t>utalással</w:t>
      </w:r>
      <w:r>
        <w:tab/>
        <w:t>történő</w:t>
      </w:r>
      <w:r>
        <w:tab/>
        <w:t>teljesítés</w:t>
      </w:r>
      <w:r>
        <w:tab/>
        <w:t>esetén</w:t>
      </w:r>
      <w:r>
        <w:tab/>
        <w:t>a</w:t>
      </w:r>
      <w:r>
        <w:tab/>
        <w:t>bank</w:t>
      </w:r>
      <w:r>
        <w:tab/>
        <w:t>megnevezése</w:t>
      </w:r>
      <w:r>
        <w:tab/>
        <w:t>és</w:t>
      </w:r>
      <w:r>
        <w:tab/>
        <w:t>számlaszáma:</w:t>
      </w:r>
    </w:p>
    <w:p w:rsidR="002535E0" w:rsidRDefault="00FB4BF6">
      <w:pPr>
        <w:pStyle w:val="Szvegtrzs"/>
      </w:pPr>
      <w:r>
        <w:t>……………………………………………………….............</w:t>
      </w:r>
      <w:r>
        <w:t>......................................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Szvegtrzs"/>
        <w:ind w:right="1487"/>
      </w:pPr>
      <w:r>
        <w:t xml:space="preserve">Közös helyiségek és az az(ok) után számított díj díjfizetője: </w:t>
      </w:r>
      <w:proofErr w:type="gramStart"/>
      <w:r>
        <w:t>Név:…</w:t>
      </w:r>
      <w:proofErr w:type="gramEnd"/>
      <w:r>
        <w:t>…………………………………………………………………………….</w:t>
      </w:r>
    </w:p>
    <w:p w:rsidR="002535E0" w:rsidRDefault="00FB4BF6">
      <w:pPr>
        <w:pStyle w:val="Szvegtrzs"/>
      </w:pPr>
      <w:proofErr w:type="gramStart"/>
      <w:r>
        <w:t>Cím:…</w:t>
      </w:r>
      <w:proofErr w:type="gramEnd"/>
      <w:r>
        <w:t>…………………………………………………………………………….</w:t>
      </w:r>
    </w:p>
    <w:p w:rsidR="002535E0" w:rsidRDefault="00FB4BF6">
      <w:pPr>
        <w:pStyle w:val="Szvegtrzs"/>
        <w:ind w:right="514"/>
      </w:pPr>
      <w:r>
        <w:t>Azonosító adatok (cégjegyzék vagy nyilvántartási szám, székhely, meghatalmazott ké</w:t>
      </w:r>
      <w:r>
        <w:t xml:space="preserve">pviselő </w:t>
      </w:r>
      <w:proofErr w:type="spellStart"/>
      <w:proofErr w:type="gramStart"/>
      <w:r>
        <w:t>neve,címe</w:t>
      </w:r>
      <w:proofErr w:type="spellEnd"/>
      <w:proofErr w:type="gramEnd"/>
      <w:r>
        <w:t>):</w:t>
      </w:r>
    </w:p>
    <w:p w:rsidR="002535E0" w:rsidRDefault="00FB4BF6">
      <w:pPr>
        <w:pStyle w:val="Szvegtrzs"/>
      </w:pPr>
      <w:r>
        <w:t>………………………………………………………………………………………………</w:t>
      </w:r>
    </w:p>
    <w:p w:rsidR="002535E0" w:rsidRDefault="00FB4BF6">
      <w:pPr>
        <w:pStyle w:val="Szvegtrzs"/>
        <w:ind w:right="514"/>
      </w:pPr>
      <w:r>
        <w:t>………………………………………………………………………………………………. Természetes személy esetén:</w:t>
      </w:r>
    </w:p>
    <w:p w:rsidR="002535E0" w:rsidRDefault="00FB4BF6">
      <w:pPr>
        <w:pStyle w:val="Szvegtrzs"/>
        <w:spacing w:before="1"/>
      </w:pPr>
      <w:proofErr w:type="spellStart"/>
      <w:proofErr w:type="gramStart"/>
      <w:r>
        <w:t>szül.helye</w:t>
      </w:r>
      <w:proofErr w:type="spellEnd"/>
      <w:proofErr w:type="gramEnd"/>
      <w:r>
        <w:t>, ideje:………………………………………………………</w:t>
      </w:r>
    </w:p>
    <w:p w:rsidR="002535E0" w:rsidRDefault="00FB4BF6">
      <w:pPr>
        <w:pStyle w:val="Szvegtrzs"/>
      </w:pPr>
      <w:r>
        <w:t>anyja</w:t>
      </w:r>
      <w:r>
        <w:rPr>
          <w:spacing w:val="-4"/>
        </w:rPr>
        <w:t xml:space="preserve"> </w:t>
      </w:r>
      <w:proofErr w:type="gramStart"/>
      <w:r>
        <w:t>neve:…</w:t>
      </w:r>
      <w:proofErr w:type="gramEnd"/>
      <w:r>
        <w:t>…………………………………………………………</w:t>
      </w:r>
    </w:p>
    <w:p w:rsidR="002535E0" w:rsidRDefault="00FB4BF6">
      <w:pPr>
        <w:pStyle w:val="Szvegtrzs"/>
      </w:pPr>
      <w:proofErr w:type="gramStart"/>
      <w:r>
        <w:t>munkahelye:…</w:t>
      </w:r>
      <w:proofErr w:type="gramEnd"/>
      <w:r>
        <w:t>………………………………………………………..</w:t>
      </w:r>
    </w:p>
    <w:p w:rsidR="002535E0" w:rsidRDefault="00FB4BF6">
      <w:pPr>
        <w:pStyle w:val="Szvegtrzs"/>
      </w:pPr>
      <w:proofErr w:type="gramStart"/>
      <w:r>
        <w:t>lakcíme:…</w:t>
      </w:r>
      <w:proofErr w:type="gramEnd"/>
      <w:r>
        <w:t>…………………………………</w:t>
      </w:r>
      <w:r>
        <w:t>………………………….</w:t>
      </w:r>
    </w:p>
    <w:p w:rsidR="002535E0" w:rsidRDefault="00FB4BF6">
      <w:pPr>
        <w:pStyle w:val="Szvegtrzs"/>
      </w:pPr>
      <w:r>
        <w:t>szem.ig.sz</w:t>
      </w:r>
      <w:proofErr w:type="gramStart"/>
      <w:r>
        <w:t>.:…</w:t>
      </w:r>
      <w:proofErr w:type="gramEnd"/>
      <w:r>
        <w:t>…………………………………………………………</w:t>
      </w:r>
    </w:p>
    <w:p w:rsidR="002535E0" w:rsidRDefault="00FB4BF6">
      <w:pPr>
        <w:pStyle w:val="Szvegtrzs"/>
        <w:tabs>
          <w:tab w:val="left" w:pos="1247"/>
          <w:tab w:val="left" w:pos="2235"/>
          <w:tab w:val="left" w:pos="3385"/>
          <w:tab w:val="left" w:pos="4292"/>
          <w:tab w:val="left" w:pos="4705"/>
          <w:tab w:val="left" w:pos="5478"/>
          <w:tab w:val="left" w:pos="7065"/>
          <w:tab w:val="left" w:pos="7572"/>
        </w:tabs>
      </w:pPr>
      <w:r>
        <w:t>utalással</w:t>
      </w:r>
      <w:r>
        <w:tab/>
        <w:t>történő</w:t>
      </w:r>
      <w:r>
        <w:tab/>
        <w:t>teljesítés</w:t>
      </w:r>
      <w:r>
        <w:tab/>
        <w:t>esetén</w:t>
      </w:r>
      <w:r>
        <w:tab/>
        <w:t>a</w:t>
      </w:r>
      <w:r>
        <w:tab/>
        <w:t>bank</w:t>
      </w:r>
      <w:r>
        <w:tab/>
        <w:t>megnevezése</w:t>
      </w:r>
      <w:r>
        <w:tab/>
        <w:t>és</w:t>
      </w:r>
      <w:r>
        <w:tab/>
        <w:t>számlaszáma:</w:t>
      </w:r>
    </w:p>
    <w:p w:rsidR="002535E0" w:rsidRDefault="00FB4BF6">
      <w:pPr>
        <w:pStyle w:val="Szvegtrzs"/>
      </w:pPr>
      <w:r>
        <w:t>…………………………………..………………………………………………...</w:t>
      </w:r>
    </w:p>
    <w:p w:rsidR="002535E0" w:rsidRDefault="00FB4BF6">
      <w:pPr>
        <w:pStyle w:val="Szvegtrzs"/>
      </w:pPr>
      <w:r>
        <w:t>…………………………………………………………………………………….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A szerződés tartama: határozatlan</w:t>
      </w:r>
      <w:r>
        <w:rPr>
          <w:spacing w:val="-3"/>
          <w:sz w:val="24"/>
        </w:rPr>
        <w:t xml:space="preserve"> </w:t>
      </w:r>
      <w:r>
        <w:rPr>
          <w:sz w:val="24"/>
        </w:rPr>
        <w:t>idő.</w:t>
      </w:r>
    </w:p>
    <w:p w:rsidR="002535E0" w:rsidRDefault="00FB4BF6">
      <w:pPr>
        <w:pStyle w:val="Szvegtrzs"/>
        <w:tabs>
          <w:tab w:val="left" w:leader="dot" w:pos="7000"/>
        </w:tabs>
        <w:ind w:left="476"/>
      </w:pPr>
      <w:r>
        <w:t>A szerződés hatályba lépésének</w:t>
      </w:r>
      <w:r>
        <w:rPr>
          <w:spacing w:val="-6"/>
        </w:rPr>
        <w:t xml:space="preserve"> </w:t>
      </w:r>
      <w:r>
        <w:t xml:space="preserve">időpontja: </w:t>
      </w:r>
      <w:proofErr w:type="gramStart"/>
      <w:r>
        <w:t>200….</w:t>
      </w:r>
      <w:proofErr w:type="gramEnd"/>
      <w:r>
        <w:t>.év……..hó</w:t>
      </w:r>
      <w:r>
        <w:tab/>
        <w:t>napja.</w:t>
      </w:r>
    </w:p>
    <w:p w:rsidR="002535E0" w:rsidRDefault="002535E0">
      <w:pPr>
        <w:pStyle w:val="Szvegtrzs"/>
        <w:spacing w:before="4"/>
        <w:ind w:left="0"/>
      </w:pPr>
    </w:p>
    <w:p w:rsidR="002535E0" w:rsidRDefault="00FB4BF6">
      <w:pPr>
        <w:pStyle w:val="Cmsor1"/>
        <w:spacing w:before="1"/>
        <w:ind w:left="1627"/>
      </w:pPr>
      <w:r>
        <w:t>ÁLTALÁNOS SZERZŐDÉSI FELTÉTELEK</w:t>
      </w:r>
    </w:p>
    <w:p w:rsidR="002535E0" w:rsidRDefault="002535E0">
      <w:pPr>
        <w:pStyle w:val="Szvegtrzs"/>
        <w:spacing w:before="6"/>
        <w:ind w:left="0"/>
        <w:rPr>
          <w:b/>
          <w:i/>
          <w:sz w:val="23"/>
        </w:rPr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ind w:right="438"/>
        <w:jc w:val="both"/>
        <w:rPr>
          <w:sz w:val="24"/>
        </w:rPr>
      </w:pPr>
      <w:r>
        <w:rPr>
          <w:sz w:val="24"/>
        </w:rPr>
        <w:t>Jelen szerződés alapján a szolgáltató kötelezettséget vállal arra, hogy a felhasználónak az 1. pontban megjelölt felhasználási helyen és módon biztonságosan é</w:t>
      </w:r>
      <w:r>
        <w:rPr>
          <w:sz w:val="24"/>
        </w:rPr>
        <w:t>s folyamatosan biztosítja a</w:t>
      </w:r>
      <w:r>
        <w:rPr>
          <w:spacing w:val="-4"/>
          <w:sz w:val="24"/>
        </w:rPr>
        <w:t xml:space="preserve"> </w:t>
      </w:r>
      <w:r>
        <w:rPr>
          <w:sz w:val="24"/>
        </w:rPr>
        <w:t>távhőszolgáltatást.</w:t>
      </w:r>
    </w:p>
    <w:p w:rsidR="002535E0" w:rsidRDefault="002535E0">
      <w:pPr>
        <w:jc w:val="both"/>
        <w:rPr>
          <w:sz w:val="24"/>
        </w:rPr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spacing w:before="90"/>
        <w:ind w:right="436"/>
        <w:jc w:val="both"/>
        <w:rPr>
          <w:sz w:val="24"/>
        </w:rPr>
      </w:pPr>
      <w:r>
        <w:rPr>
          <w:sz w:val="24"/>
        </w:rPr>
        <w:t xml:space="preserve">Jelen szerződés alapján a felhasználó jogosult a szolgáltató által biztosított távhőszolgáltatást (és HMV ellátását) igénybe venni, és azért a mindenkor hatályos </w:t>
      </w:r>
      <w:proofErr w:type="spellStart"/>
      <w:proofErr w:type="gramStart"/>
      <w:r>
        <w:rPr>
          <w:sz w:val="24"/>
        </w:rPr>
        <w:t>Ök.r</w:t>
      </w:r>
      <w:proofErr w:type="spellEnd"/>
      <w:proofErr w:type="gramEnd"/>
      <w:r>
        <w:rPr>
          <w:sz w:val="24"/>
        </w:rPr>
        <w:t>-ben meghatározott díja</w:t>
      </w:r>
      <w:r>
        <w:rPr>
          <w:sz w:val="24"/>
        </w:rPr>
        <w:t>t köteles</w:t>
      </w:r>
      <w:r>
        <w:rPr>
          <w:spacing w:val="1"/>
          <w:sz w:val="24"/>
        </w:rPr>
        <w:t xml:space="preserve"> </w:t>
      </w:r>
      <w:r>
        <w:rPr>
          <w:sz w:val="24"/>
        </w:rPr>
        <w:t>megfizetni.</w:t>
      </w: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A közszolgáltatási szerződés teljesítésével kapcsolatban a szolgáltató</w:t>
      </w:r>
      <w:r>
        <w:rPr>
          <w:spacing w:val="-10"/>
          <w:sz w:val="24"/>
        </w:rPr>
        <w:t xml:space="preserve"> </w:t>
      </w:r>
      <w:r>
        <w:rPr>
          <w:sz w:val="24"/>
        </w:rPr>
        <w:t>kötelezettségei: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6" w:hanging="481"/>
        <w:rPr>
          <w:sz w:val="24"/>
        </w:rPr>
      </w:pPr>
      <w:r>
        <w:rPr>
          <w:sz w:val="24"/>
        </w:rPr>
        <w:t>a szerződött teljesítménnyel folyamatosan a felhasználó rendelkezésére</w:t>
      </w:r>
      <w:r>
        <w:rPr>
          <w:spacing w:val="-2"/>
          <w:sz w:val="24"/>
        </w:rPr>
        <w:t xml:space="preserve"> </w:t>
      </w:r>
      <w:r>
        <w:rPr>
          <w:sz w:val="24"/>
        </w:rPr>
        <w:t>állni,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5" w:right="437" w:hanging="480"/>
        <w:rPr>
          <w:sz w:val="24"/>
        </w:rPr>
      </w:pPr>
      <w:r>
        <w:rPr>
          <w:sz w:val="24"/>
        </w:rPr>
        <w:t>a mindenkori igénynek megfelelő hőenergiát és a mindenkori hőigényne</w:t>
      </w:r>
      <w:r>
        <w:rPr>
          <w:sz w:val="24"/>
        </w:rPr>
        <w:t>k megfelelő mennyiségű melegvizet</w:t>
      </w:r>
      <w:r>
        <w:rPr>
          <w:spacing w:val="-1"/>
          <w:sz w:val="24"/>
        </w:rPr>
        <w:t xml:space="preserve"> </w:t>
      </w:r>
      <w:r>
        <w:rPr>
          <w:sz w:val="24"/>
        </w:rPr>
        <w:t>szolgáltatni,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6" w:hanging="481"/>
        <w:rPr>
          <w:sz w:val="24"/>
        </w:rPr>
      </w:pPr>
      <w:r>
        <w:rPr>
          <w:sz w:val="24"/>
        </w:rPr>
        <w:t>számlát kibocsátani,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  <w:tab w:val="left" w:pos="2279"/>
          <w:tab w:val="left" w:pos="3379"/>
          <w:tab w:val="left" w:pos="4663"/>
          <w:tab w:val="left" w:pos="5883"/>
          <w:tab w:val="left" w:pos="6713"/>
          <w:tab w:val="left" w:pos="7131"/>
        </w:tabs>
        <w:ind w:left="955" w:right="440" w:hanging="480"/>
        <w:rPr>
          <w:sz w:val="24"/>
        </w:rPr>
      </w:pPr>
      <w:r>
        <w:rPr>
          <w:sz w:val="24"/>
        </w:rPr>
        <w:t>szolgáltatói</w:t>
      </w:r>
      <w:r>
        <w:rPr>
          <w:sz w:val="24"/>
        </w:rPr>
        <w:tab/>
        <w:t>hálózatot</w:t>
      </w:r>
      <w:r>
        <w:rPr>
          <w:sz w:val="24"/>
        </w:rPr>
        <w:tab/>
        <w:t>üzemképes</w:t>
      </w:r>
      <w:r>
        <w:rPr>
          <w:sz w:val="24"/>
        </w:rPr>
        <w:tab/>
        <w:t>állapotban</w:t>
      </w:r>
      <w:r>
        <w:rPr>
          <w:sz w:val="24"/>
        </w:rPr>
        <w:tab/>
        <w:t>tartani</w:t>
      </w:r>
      <w:r>
        <w:rPr>
          <w:sz w:val="24"/>
        </w:rPr>
        <w:tab/>
        <w:t>és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rendeltetésszerűen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üzemeltetni.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356"/>
        </w:tabs>
        <w:ind w:left="356" w:hanging="240"/>
        <w:jc w:val="both"/>
        <w:rPr>
          <w:sz w:val="24"/>
        </w:rPr>
      </w:pPr>
      <w:r>
        <w:rPr>
          <w:sz w:val="24"/>
        </w:rPr>
        <w:t>A közszolgáltatási szerződés teljesítésével kapcsolatban a felhasználó</w:t>
      </w:r>
      <w:r>
        <w:rPr>
          <w:spacing w:val="-3"/>
          <w:sz w:val="24"/>
        </w:rPr>
        <w:t xml:space="preserve"> </w:t>
      </w:r>
      <w:r>
        <w:rPr>
          <w:sz w:val="24"/>
        </w:rPr>
        <w:t>kötelezettségei: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5" w:right="441" w:hanging="480"/>
        <w:jc w:val="both"/>
        <w:rPr>
          <w:sz w:val="24"/>
        </w:rPr>
      </w:pPr>
      <w:r>
        <w:rPr>
          <w:sz w:val="24"/>
        </w:rPr>
        <w:t>A felhasználó köteles a 3. pontban megjelölt szolgáltatásért a mindenkor hatályos önkormányzati rendeletben megállapított hatósági árat megfizetni a szolgáltató által k</w:t>
      </w:r>
      <w:r>
        <w:rPr>
          <w:sz w:val="24"/>
        </w:rPr>
        <w:t>ibocsátott számla alapján az abban megjelölt</w:t>
      </w:r>
      <w:r>
        <w:rPr>
          <w:spacing w:val="2"/>
          <w:sz w:val="24"/>
        </w:rPr>
        <w:t xml:space="preserve"> </w:t>
      </w:r>
      <w:r>
        <w:rPr>
          <w:sz w:val="24"/>
        </w:rPr>
        <w:t>határidőig.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5" w:right="439" w:hanging="480"/>
        <w:jc w:val="both"/>
        <w:rPr>
          <w:sz w:val="24"/>
        </w:rPr>
      </w:pPr>
      <w:r>
        <w:rPr>
          <w:sz w:val="24"/>
        </w:rPr>
        <w:t>A felhasználó a felhasználói rendszer működőképességét és üzemképes állapotát folyamatosan fenntartani oly módon, hogy a távhőszolgáltatás zavartalansága biztosítva</w:t>
      </w:r>
      <w:r>
        <w:rPr>
          <w:spacing w:val="-1"/>
          <w:sz w:val="24"/>
        </w:rPr>
        <w:t xml:space="preserve"> </w:t>
      </w:r>
      <w:r>
        <w:rPr>
          <w:sz w:val="24"/>
        </w:rPr>
        <w:t>legyen.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5" w:right="437" w:hanging="480"/>
        <w:jc w:val="both"/>
        <w:rPr>
          <w:sz w:val="24"/>
        </w:rPr>
      </w:pPr>
      <w:r>
        <w:rPr>
          <w:sz w:val="24"/>
        </w:rPr>
        <w:t xml:space="preserve">A felhasználó (díjfizető) </w:t>
      </w:r>
      <w:r>
        <w:rPr>
          <w:sz w:val="24"/>
        </w:rPr>
        <w:t>személyében bekövetkezett változást a régi és az új felhasználó (díjfizető) írásban – az erre a célra rendszeresített nyomtatványon – köteles a változástól számított 15 napon belül</w:t>
      </w:r>
      <w:r>
        <w:rPr>
          <w:spacing w:val="-1"/>
          <w:sz w:val="24"/>
        </w:rPr>
        <w:t xml:space="preserve"> </w:t>
      </w:r>
      <w:r>
        <w:rPr>
          <w:sz w:val="24"/>
        </w:rPr>
        <w:t>bejelenteni.</w:t>
      </w:r>
    </w:p>
    <w:p w:rsidR="002535E0" w:rsidRDefault="00FB4BF6">
      <w:pPr>
        <w:pStyle w:val="Szvegtrzs"/>
        <w:ind w:left="955" w:right="440"/>
        <w:jc w:val="both"/>
      </w:pPr>
      <w:r>
        <w:t>A bejelentés elmulasztásából bekövetkezett jogkövetkezményekér</w:t>
      </w:r>
      <w:r>
        <w:t>t a régi és új felhasználó egyetemlegesen, valamint a régi és új díjfizető egyetemlegesen (az ingatlan tulajdonosával együtt) felel.</w:t>
      </w:r>
    </w:p>
    <w:p w:rsidR="002535E0" w:rsidRDefault="00FB4BF6">
      <w:pPr>
        <w:pStyle w:val="Szvegtrzs"/>
        <w:ind w:left="955" w:right="439"/>
        <w:jc w:val="both"/>
      </w:pPr>
      <w:r>
        <w:t>Mind a felhasználók, mind a díjfizetők kötelesek a tulajdonosváltozás igazolására alkalmas okiratot a szolgáltató részére b</w:t>
      </w:r>
      <w:r>
        <w:t>emutatni, amelyről a szolgáltató másolatot készíthet, amennyiben a felhasználó ezt engedélyezi.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rPr>
          <w:sz w:val="24"/>
        </w:rPr>
      </w:pP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rendelkezések: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ind w:left="956" w:hanging="481"/>
        <w:rPr>
          <w:sz w:val="24"/>
        </w:rPr>
      </w:pPr>
      <w:r>
        <w:rPr>
          <w:sz w:val="24"/>
        </w:rPr>
        <w:t>Késedelmi kamat</w:t>
      </w:r>
      <w:r>
        <w:rPr>
          <w:spacing w:val="-1"/>
          <w:sz w:val="24"/>
        </w:rPr>
        <w:t xml:space="preserve"> </w:t>
      </w:r>
      <w:r>
        <w:rPr>
          <w:sz w:val="24"/>
        </w:rPr>
        <w:t>megállapítása:</w:t>
      </w:r>
    </w:p>
    <w:p w:rsidR="002535E0" w:rsidRDefault="00FB4BF6">
      <w:pPr>
        <w:pStyle w:val="Szvegtrzs"/>
        <w:tabs>
          <w:tab w:val="left" w:pos="1330"/>
          <w:tab w:val="left" w:pos="2623"/>
          <w:tab w:val="left" w:pos="3932"/>
          <w:tab w:val="left" w:pos="4865"/>
          <w:tab w:val="left" w:pos="5665"/>
          <w:tab w:val="left" w:pos="7212"/>
          <w:tab w:val="left" w:pos="8211"/>
        </w:tabs>
        <w:ind w:left="955" w:right="441"/>
      </w:pPr>
      <w:r>
        <w:t>A</w:t>
      </w:r>
      <w:r>
        <w:tab/>
        <w:t>felhasználó</w:t>
      </w:r>
      <w:r>
        <w:tab/>
        <w:t>késedelmes</w:t>
      </w:r>
      <w:r>
        <w:tab/>
        <w:t>fizetése</w:t>
      </w:r>
      <w:r>
        <w:tab/>
        <w:t>esetén</w:t>
      </w:r>
      <w:r>
        <w:tab/>
        <w:t xml:space="preserve">a  </w:t>
      </w:r>
      <w:r>
        <w:rPr>
          <w:spacing w:val="18"/>
        </w:rPr>
        <w:t xml:space="preserve"> </w:t>
      </w:r>
      <w:r>
        <w:t>mindenkor</w:t>
      </w:r>
      <w:r>
        <w:tab/>
        <w:t>hatályos</w:t>
      </w:r>
      <w:r>
        <w:tab/>
      </w:r>
      <w:r>
        <w:rPr>
          <w:spacing w:val="-4"/>
        </w:rPr>
        <w:t xml:space="preserve">Polgári </w:t>
      </w:r>
      <w:r>
        <w:t>Törvénykönyv szerinti, törvényes késedelmi kamat megfizetésére</w:t>
      </w:r>
      <w:r>
        <w:rPr>
          <w:spacing w:val="-3"/>
        </w:rPr>
        <w:t xml:space="preserve"> </w:t>
      </w:r>
      <w:r>
        <w:t>kötelezett.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7"/>
        </w:tabs>
        <w:spacing w:before="1"/>
        <w:ind w:left="955" w:right="440" w:hanging="480"/>
        <w:rPr>
          <w:sz w:val="24"/>
        </w:rPr>
      </w:pPr>
      <w:r>
        <w:rPr>
          <w:sz w:val="24"/>
        </w:rPr>
        <w:t xml:space="preserve">Országos tüzelőanyag-hiány vagy környezetvédelmi ok esetén az </w:t>
      </w:r>
      <w:proofErr w:type="spellStart"/>
      <w:r>
        <w:rPr>
          <w:sz w:val="24"/>
        </w:rPr>
        <w:t>Ök</w:t>
      </w:r>
      <w:proofErr w:type="spellEnd"/>
      <w:r>
        <w:rPr>
          <w:sz w:val="24"/>
        </w:rPr>
        <w:t>. rendeletben foglaltak szerint kötelesek a felek</w:t>
      </w:r>
      <w:r>
        <w:rPr>
          <w:spacing w:val="3"/>
          <w:sz w:val="24"/>
        </w:rPr>
        <w:t xml:space="preserve"> </w:t>
      </w:r>
      <w:r>
        <w:rPr>
          <w:sz w:val="24"/>
        </w:rPr>
        <w:t>eljárni.</w:t>
      </w:r>
    </w:p>
    <w:p w:rsidR="002535E0" w:rsidRDefault="002535E0">
      <w:pPr>
        <w:pStyle w:val="Szvegtrzs"/>
        <w:spacing w:before="11"/>
        <w:ind w:left="0"/>
        <w:rPr>
          <w:sz w:val="23"/>
        </w:rPr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Az elszámolás szabályai: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ind w:left="955" w:right="433" w:hanging="480"/>
        <w:jc w:val="both"/>
        <w:rPr>
          <w:sz w:val="24"/>
        </w:rPr>
      </w:pPr>
      <w:r>
        <w:rPr>
          <w:sz w:val="24"/>
        </w:rPr>
        <w:t xml:space="preserve">Az elszámolásra kizárólag az </w:t>
      </w:r>
      <w:proofErr w:type="spellStart"/>
      <w:r>
        <w:rPr>
          <w:sz w:val="24"/>
        </w:rPr>
        <w:t>Ök.</w:t>
      </w:r>
      <w:r>
        <w:rPr>
          <w:sz w:val="24"/>
        </w:rPr>
        <w:t>r</w:t>
      </w:r>
      <w:proofErr w:type="spellEnd"/>
      <w:r>
        <w:rPr>
          <w:sz w:val="24"/>
        </w:rPr>
        <w:t>. 3. §. (8) bekezdésében meghatározott mérőeszköz (hőmennyiségmérő, vízmérő) alkalmazható. A mérők üzemben tartásáról, időszakos hitelesítéséről a tulajdonos köteles gondoskodni. Mind a szolgáltató mind a felhasználó (díjfizető) jogosult a mérő hitelesség</w:t>
      </w:r>
      <w:r>
        <w:rPr>
          <w:sz w:val="24"/>
        </w:rPr>
        <w:t xml:space="preserve">ének ellenőrzésére. Amennyiben a felhasználó (díjfizető) a méréshez illetve a használati melegvíz-elszámoláshoz olyan mérőt alkalmaz, amely nem hitelesített vagy amelynek hitelesítése lejárt, úgy kell tekinteni mintha mérővel nem </w:t>
      </w:r>
      <w:proofErr w:type="gramStart"/>
      <w:r>
        <w:rPr>
          <w:sz w:val="24"/>
        </w:rPr>
        <w:t>is  rendelkezne</w:t>
      </w:r>
      <w:proofErr w:type="gramEnd"/>
      <w:r>
        <w:rPr>
          <w:sz w:val="24"/>
        </w:rPr>
        <w:t>. Mérő hián</w:t>
      </w:r>
      <w:r>
        <w:rPr>
          <w:sz w:val="24"/>
        </w:rPr>
        <w:t xml:space="preserve">yában a szolgáltató az </w:t>
      </w:r>
      <w:proofErr w:type="spellStart"/>
      <w:r>
        <w:rPr>
          <w:sz w:val="24"/>
        </w:rPr>
        <w:t>Ök.r</w:t>
      </w:r>
      <w:proofErr w:type="spellEnd"/>
      <w:r>
        <w:rPr>
          <w:sz w:val="24"/>
        </w:rPr>
        <w:t>. 1. sz. mellékletében megállapított mennyiség alapján végzi az</w:t>
      </w:r>
      <w:r>
        <w:rPr>
          <w:spacing w:val="1"/>
          <w:sz w:val="24"/>
        </w:rPr>
        <w:t xml:space="preserve"> </w:t>
      </w:r>
      <w:r>
        <w:rPr>
          <w:sz w:val="24"/>
        </w:rPr>
        <w:t>elszámolást.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ind w:left="956" w:hanging="480"/>
        <w:rPr>
          <w:sz w:val="24"/>
        </w:rPr>
      </w:pPr>
      <w:r>
        <w:rPr>
          <w:sz w:val="24"/>
        </w:rPr>
        <w:t>Az alapdíj a tárgyhó 1. naptári napján esedékes.</w:t>
      </w:r>
    </w:p>
    <w:p w:rsidR="002535E0" w:rsidRDefault="00FB4BF6">
      <w:pPr>
        <w:pStyle w:val="Szvegtrzs"/>
        <w:ind w:left="955"/>
      </w:pPr>
      <w:r>
        <w:t>A hődíjat és a melegvíz díját a szolgáltató a tárgyhónapot megelőző hónapra az alapdíjjal együtt száml</w:t>
      </w:r>
      <w:r>
        <w:t>ázza ki.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ind w:left="956" w:hanging="480"/>
        <w:rPr>
          <w:sz w:val="24"/>
        </w:rPr>
      </w:pPr>
      <w:r>
        <w:rPr>
          <w:sz w:val="24"/>
        </w:rPr>
        <w:t>Költségosztós elszámolás</w:t>
      </w:r>
      <w:r>
        <w:rPr>
          <w:spacing w:val="-1"/>
          <w:sz w:val="24"/>
        </w:rPr>
        <w:t xml:space="preserve"> </w:t>
      </w:r>
      <w:r>
        <w:rPr>
          <w:sz w:val="24"/>
        </w:rPr>
        <w:t>szabályai: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hanging="721"/>
        <w:rPr>
          <w:sz w:val="24"/>
        </w:rPr>
      </w:pPr>
      <w:r>
        <w:rPr>
          <w:sz w:val="24"/>
        </w:rPr>
        <w:t>Évente egy alkalommal</w:t>
      </w:r>
      <w:r>
        <w:rPr>
          <w:spacing w:val="-8"/>
          <w:sz w:val="24"/>
        </w:rPr>
        <w:t xml:space="preserve"> </w:t>
      </w:r>
      <w:r>
        <w:rPr>
          <w:sz w:val="24"/>
        </w:rPr>
        <w:t>történik.</w:t>
      </w:r>
    </w:p>
    <w:p w:rsidR="002535E0" w:rsidRDefault="002535E0">
      <w:pPr>
        <w:rPr>
          <w:sz w:val="24"/>
        </w:rPr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spacing w:before="90"/>
        <w:ind w:left="1195" w:right="155" w:hanging="720"/>
        <w:jc w:val="both"/>
        <w:rPr>
          <w:sz w:val="24"/>
        </w:rPr>
      </w:pPr>
      <w:r>
        <w:rPr>
          <w:sz w:val="24"/>
        </w:rPr>
        <w:t>Az elszámolás időpontjáig – e szerződés 1.8. pontjában meghatározott egyéb megállapodás hiányában – a felhasználó (több tulajdonos esetén a tulajdonosok közössége: a társasház, a lakásszövetkezet, közös tulajdon esetén: a tulajdonostársak, vagy egyéb más l</w:t>
      </w:r>
      <w:r>
        <w:rPr>
          <w:sz w:val="24"/>
        </w:rPr>
        <w:t xml:space="preserve">akóközösség,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…) havonta a fűtött légtérfogat arányában fizeti meg a távhőszolgáltatási</w:t>
      </w:r>
      <w:r>
        <w:rPr>
          <w:spacing w:val="-1"/>
          <w:sz w:val="24"/>
        </w:rPr>
        <w:t xml:space="preserve"> </w:t>
      </w:r>
      <w:r>
        <w:rPr>
          <w:sz w:val="24"/>
        </w:rPr>
        <w:t>díjat.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6" w:hanging="720"/>
        <w:jc w:val="both"/>
        <w:rPr>
          <w:sz w:val="24"/>
        </w:rPr>
      </w:pPr>
      <w:r>
        <w:rPr>
          <w:sz w:val="24"/>
        </w:rPr>
        <w:t>A költségosztós elszámolást a felhasználó által megbízott személy végzi, aki az elszámolásért teljeskörű felelősséggel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2535E0" w:rsidRDefault="00FB4BF6">
      <w:pPr>
        <w:pStyle w:val="Szvegtrzs"/>
        <w:ind w:left="1196"/>
        <w:jc w:val="both"/>
      </w:pPr>
      <w:r>
        <w:t>A költségosztós elszámolásért a szolgáltatót felelősség nem terheli.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1" w:hanging="720"/>
        <w:jc w:val="both"/>
        <w:rPr>
          <w:sz w:val="24"/>
        </w:rPr>
      </w:pPr>
      <w:r>
        <w:rPr>
          <w:sz w:val="24"/>
        </w:rPr>
        <w:t>A szolgáltató – a 8.3.3. pontban meghatározott felhasználó által megbízott személy elszámolása alapján – a távhőszolgáltatási díjakat az ingatlanok tulajdonosai (díjfizetők) részére kiszá</w:t>
      </w:r>
      <w:r>
        <w:rPr>
          <w:sz w:val="24"/>
        </w:rPr>
        <w:t>mlázza, és a különbözetet beszedi vagy azt az ingatlanok tulajdonosai (díjfizetők) részére</w:t>
      </w:r>
      <w:r>
        <w:rPr>
          <w:spacing w:val="-1"/>
          <w:sz w:val="24"/>
        </w:rPr>
        <w:t xml:space="preserve"> </w:t>
      </w:r>
      <w:r>
        <w:rPr>
          <w:sz w:val="24"/>
        </w:rPr>
        <w:t>visszatéríti.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5" w:hanging="720"/>
        <w:jc w:val="both"/>
        <w:rPr>
          <w:sz w:val="24"/>
        </w:rPr>
      </w:pPr>
      <w:r>
        <w:rPr>
          <w:sz w:val="24"/>
        </w:rPr>
        <w:t>A költségosztós elszámolás alkalmazása során az épületen belül azokon a felhasználási helyeken (pl.: lakás, nem lakás céljára szolgáló helyiség), amely</w:t>
      </w:r>
      <w:r>
        <w:rPr>
          <w:sz w:val="24"/>
        </w:rPr>
        <w:t>eken bármilyen oknál fogva költségosztók nem kerültek felszerelésre, a távhőszolgáltatási díj elszámolása tekintetében a tulajdonosok egymás közötti előzetes megállapodása az</w:t>
      </w:r>
      <w:r>
        <w:rPr>
          <w:spacing w:val="2"/>
          <w:sz w:val="24"/>
        </w:rPr>
        <w:t xml:space="preserve"> </w:t>
      </w:r>
      <w:r>
        <w:rPr>
          <w:sz w:val="24"/>
        </w:rPr>
        <w:t>irányadó.</w:t>
      </w:r>
    </w:p>
    <w:p w:rsidR="002535E0" w:rsidRDefault="00FB4BF6">
      <w:pPr>
        <w:pStyle w:val="Szvegtrzs"/>
        <w:ind w:left="1195" w:right="154"/>
        <w:jc w:val="both"/>
      </w:pPr>
      <w:r>
        <w:t>Amennyiben ilyen megállapodás a költségosztó leolvasásáig nem jön létre</w:t>
      </w:r>
      <w:r>
        <w:t>, úgy a költségosztóval nem rendelkező felhasználási helyeken – az adott épületben a költségosztóval nem rendelkező lakásokban és/vagy nem lakás céljára szolgáló helyiségekben – a tárgyév legmagasabb fajlagos hőfelhasználásának 1,2-szeresével kell számolni</w:t>
      </w:r>
      <w:r>
        <w:t>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ind w:left="956" w:hanging="480"/>
        <w:jc w:val="both"/>
        <w:rPr>
          <w:sz w:val="24"/>
        </w:rPr>
      </w:pPr>
      <w:r>
        <w:rPr>
          <w:sz w:val="24"/>
        </w:rPr>
        <w:t>Közös helyiség, garázs elszámolási</w:t>
      </w:r>
      <w:r>
        <w:rPr>
          <w:spacing w:val="1"/>
          <w:sz w:val="24"/>
        </w:rPr>
        <w:t xml:space="preserve"> </w:t>
      </w:r>
      <w:r>
        <w:rPr>
          <w:sz w:val="24"/>
        </w:rPr>
        <w:t>szabályai: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3" w:hanging="720"/>
        <w:jc w:val="both"/>
        <w:rPr>
          <w:sz w:val="24"/>
        </w:rPr>
      </w:pPr>
      <w:r>
        <w:rPr>
          <w:sz w:val="24"/>
        </w:rPr>
        <w:t xml:space="preserve">A lakások és/vagy nem lakás céljára szolgáló helyiségek tulajdonosainak közös használatú helyiségei esetén a </w:t>
      </w:r>
      <w:proofErr w:type="spellStart"/>
      <w:r>
        <w:rPr>
          <w:sz w:val="24"/>
        </w:rPr>
        <w:t>hődíj</w:t>
      </w:r>
      <w:proofErr w:type="spellEnd"/>
      <w:r>
        <w:rPr>
          <w:sz w:val="24"/>
        </w:rPr>
        <w:t xml:space="preserve"> megosztásánál a helyiség fűtött légtérfogatának 60%-át kell figyelembe</w:t>
      </w:r>
      <w:r>
        <w:rPr>
          <w:spacing w:val="-5"/>
          <w:sz w:val="24"/>
        </w:rPr>
        <w:t xml:space="preserve"> </w:t>
      </w:r>
      <w:r>
        <w:rPr>
          <w:sz w:val="24"/>
        </w:rPr>
        <w:t>venni.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6" w:hanging="720"/>
        <w:jc w:val="both"/>
        <w:rPr>
          <w:sz w:val="24"/>
        </w:rPr>
      </w:pPr>
      <w:r>
        <w:rPr>
          <w:sz w:val="24"/>
        </w:rPr>
        <w:t>A lakások és/vagy nem lakás céljára szolgáló helyiségek tulajdo</w:t>
      </w:r>
      <w:r>
        <w:rPr>
          <w:sz w:val="24"/>
        </w:rPr>
        <w:t xml:space="preserve">nosainak garázsai esetén a </w:t>
      </w:r>
      <w:proofErr w:type="spellStart"/>
      <w:r>
        <w:rPr>
          <w:sz w:val="24"/>
        </w:rPr>
        <w:t>hődíj</w:t>
      </w:r>
      <w:proofErr w:type="spellEnd"/>
      <w:r>
        <w:rPr>
          <w:sz w:val="24"/>
        </w:rPr>
        <w:t xml:space="preserve"> megosztásánál a helyiség fűtött légtérfogatának 50%-át kell figyelembe</w:t>
      </w:r>
      <w:r>
        <w:rPr>
          <w:spacing w:val="-1"/>
          <w:sz w:val="24"/>
        </w:rPr>
        <w:t xml:space="preserve"> </w:t>
      </w:r>
      <w:r>
        <w:rPr>
          <w:sz w:val="24"/>
        </w:rPr>
        <w:t>venni.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ind w:left="955" w:right="158" w:hanging="480"/>
        <w:jc w:val="both"/>
        <w:rPr>
          <w:sz w:val="24"/>
        </w:rPr>
      </w:pPr>
      <w:r>
        <w:rPr>
          <w:sz w:val="24"/>
        </w:rPr>
        <w:t>Elszámolási szabályok a mérőeszköz (hőmennyiségmérő, vízmérő) meghibásodása esetén: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spacing w:before="1"/>
        <w:ind w:left="1195" w:right="106" w:hanging="720"/>
        <w:jc w:val="both"/>
        <w:rPr>
          <w:sz w:val="24"/>
        </w:rPr>
      </w:pPr>
      <w:r>
        <w:rPr>
          <w:sz w:val="24"/>
        </w:rPr>
        <w:t>A szolgáltató és a felhasználó (díjfizető) az elszámolás ala</w:t>
      </w:r>
      <w:r>
        <w:rPr>
          <w:sz w:val="24"/>
        </w:rPr>
        <w:t>pjául szolgáló mérő(k) meghibásodásának tényét az észlelést követő 48 órán belül írásban köteles a másik félnek jelezni. Azzal szemben, aki a mérőeszközt szándékosan vagy vétkes gondatlansággal megrongálja, és a mérőeszköz sérülését vagy meghibásodását a s</w:t>
      </w:r>
      <w:r>
        <w:rPr>
          <w:sz w:val="24"/>
        </w:rPr>
        <w:t>zolgáltatónak nem jelenti be, felel az ebből eredő</w:t>
      </w:r>
      <w:r>
        <w:rPr>
          <w:spacing w:val="-5"/>
          <w:sz w:val="24"/>
        </w:rPr>
        <w:t xml:space="preserve"> </w:t>
      </w:r>
      <w:r>
        <w:rPr>
          <w:sz w:val="24"/>
        </w:rPr>
        <w:t>jogkövetkezményekért.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1197"/>
        </w:tabs>
        <w:ind w:left="1195" w:right="153" w:hanging="720"/>
        <w:jc w:val="both"/>
        <w:rPr>
          <w:sz w:val="24"/>
        </w:rPr>
      </w:pPr>
      <w:r>
        <w:rPr>
          <w:sz w:val="24"/>
        </w:rPr>
        <w:t>Amennyiben az elszámolás alapjául szolgáló mérő(k) vagy annak része hibásan mér, a leolvasás adatai a számlázás alapjául nem szolgálhatnak. Abban az esetben, ha a meghibásodás időtart</w:t>
      </w:r>
      <w:r>
        <w:rPr>
          <w:sz w:val="24"/>
        </w:rPr>
        <w:t>ama és mértéke megállapítható, a leolvasott adatokat ennek ismeretében kell helyesbíteni. Egyéb esetben – a hőmennyiségmérő meghibásodása esetén – a meghibásodás időtartamára az előző év azonos időszakában mért mennyiség azonos szolgáltatási, illetve vétel</w:t>
      </w:r>
      <w:r>
        <w:rPr>
          <w:sz w:val="24"/>
        </w:rPr>
        <w:t>ezési körülményekre, - tényleges átlaghőmérséklettel – korrigált mennyiségét kell az elszámolás alapjának</w:t>
      </w:r>
      <w:r>
        <w:rPr>
          <w:spacing w:val="-4"/>
          <w:sz w:val="24"/>
        </w:rPr>
        <w:t xml:space="preserve"> </w:t>
      </w:r>
      <w:r>
        <w:rPr>
          <w:sz w:val="24"/>
        </w:rPr>
        <w:t>tekinteni.</w:t>
      </w:r>
    </w:p>
    <w:p w:rsidR="002535E0" w:rsidRDefault="00FB4BF6">
      <w:pPr>
        <w:pStyle w:val="Szvegtrzs"/>
        <w:ind w:left="1195" w:right="154"/>
        <w:jc w:val="both"/>
      </w:pPr>
      <w:r>
        <w:t>Ilyen időszak hiányában a meghibásodás elhárítását követő, vagy a meghibásodás időpontját megelőző, legalább egy hónap hőfelhasználása képe</w:t>
      </w:r>
      <w:r>
        <w:t>zi a korrekció alapját.</w:t>
      </w:r>
    </w:p>
    <w:p w:rsidR="002535E0" w:rsidRDefault="00FB4BF6">
      <w:pPr>
        <w:pStyle w:val="Szvegtrzs"/>
        <w:ind w:left="1195" w:right="156"/>
        <w:jc w:val="both"/>
      </w:pPr>
      <w:r>
        <w:t>Egyéb esetben a melegvízmérő meghibásodása esetén a meghibásodás időtartamára az elszámolást az azonos számlázási időszak mennyiségi adatainak figyelembevételével kell</w:t>
      </w:r>
      <w:r>
        <w:rPr>
          <w:spacing w:val="-1"/>
        </w:rPr>
        <w:t xml:space="preserve"> </w:t>
      </w:r>
      <w:r>
        <w:t>elvégezni.</w:t>
      </w:r>
    </w:p>
    <w:p w:rsidR="002535E0" w:rsidRDefault="002535E0">
      <w:pPr>
        <w:jc w:val="both"/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ind w:left="0"/>
        <w:rPr>
          <w:sz w:val="20"/>
        </w:rPr>
      </w:pPr>
    </w:p>
    <w:p w:rsidR="002535E0" w:rsidRDefault="002535E0">
      <w:pPr>
        <w:pStyle w:val="Szvegtrzs"/>
        <w:ind w:left="0"/>
        <w:rPr>
          <w:sz w:val="20"/>
        </w:rPr>
      </w:pPr>
    </w:p>
    <w:p w:rsidR="002535E0" w:rsidRDefault="002535E0">
      <w:pPr>
        <w:pStyle w:val="Szvegtrzs"/>
        <w:ind w:left="0"/>
        <w:rPr>
          <w:sz w:val="20"/>
        </w:rPr>
      </w:pPr>
    </w:p>
    <w:p w:rsidR="002535E0" w:rsidRDefault="002535E0">
      <w:pPr>
        <w:pStyle w:val="Szvegtrzs"/>
        <w:ind w:left="0"/>
        <w:rPr>
          <w:sz w:val="20"/>
        </w:rPr>
      </w:pPr>
    </w:p>
    <w:p w:rsidR="002535E0" w:rsidRDefault="002535E0">
      <w:pPr>
        <w:pStyle w:val="Szvegtrzs"/>
        <w:spacing w:before="9"/>
        <w:ind w:left="0"/>
        <w:rPr>
          <w:sz w:val="19"/>
        </w:rPr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956"/>
        </w:tabs>
        <w:spacing w:before="90"/>
        <w:ind w:left="955" w:right="156" w:hanging="480"/>
        <w:jc w:val="both"/>
        <w:rPr>
          <w:sz w:val="24"/>
        </w:rPr>
      </w:pPr>
      <w:r>
        <w:rPr>
          <w:sz w:val="24"/>
        </w:rPr>
        <w:t>Fogyasztásmérők (HMV esetén: melegvízmérő, hőfelhasználás esetén: hőmennyiségmérő) leolvasása,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ellenőrzése:</w:t>
      </w:r>
    </w:p>
    <w:p w:rsidR="002535E0" w:rsidRDefault="00FB4BF6">
      <w:pPr>
        <w:pStyle w:val="Szvegtrzs"/>
        <w:ind w:left="955" w:right="153"/>
        <w:jc w:val="both"/>
      </w:pPr>
      <w:r>
        <w:t xml:space="preserve">A szolgáltató jogosult a felhasználó (díjfizető) elszámolásának alapjául szolgáló mérőjét bármikor ellenőrizni, és a felhasználó (díjfizető) ennek </w:t>
      </w:r>
      <w:proofErr w:type="gramStart"/>
      <w:r>
        <w:t>é</w:t>
      </w:r>
      <w:r>
        <w:t>rdekében</w:t>
      </w:r>
      <w:proofErr w:type="gramEnd"/>
      <w:r>
        <w:t xml:space="preserve"> valamint a mérő leolvasásához a bejutást köteles biztosítani. Amennyiben a felhasználó (díjfizető) első alkalommal a felhasználási helyre történő bejutást nem teszi lehetővé, úgy a szolgáltató második alkalommal tértivevényes levélben szólíthatja </w:t>
      </w:r>
      <w:r>
        <w:t>fel a leolvasás és/vagy ellenőrzés időpontjáról a felhasználót és díjfizetőt. Amennyiben a felhasználó (díjfizető) a bejutást második alkalommal sem biztosítja, úgy a szolgáltató a Távhő tv. 51.§ (8) bekezdésében foglaltak alapján az önkormányzat jegyzőjéh</w:t>
      </w:r>
      <w:r>
        <w:t xml:space="preserve">ez fordul, és a felhasználó (díjfizető) köteles az </w:t>
      </w:r>
      <w:proofErr w:type="spellStart"/>
      <w:r>
        <w:t>Ök.r</w:t>
      </w:r>
      <w:proofErr w:type="spellEnd"/>
      <w:r>
        <w:t>. 1. sz. mellékletében megállapított vízmennyiség kétszeresét megfizetni – a szolgáltató által kiállított számla alapján - az ellenőrzés</w:t>
      </w:r>
      <w:r>
        <w:rPr>
          <w:spacing w:val="-4"/>
        </w:rPr>
        <w:t xml:space="preserve"> </w:t>
      </w:r>
      <w:r>
        <w:t>biztosításáig.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356"/>
        </w:tabs>
        <w:ind w:left="356" w:hanging="24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szerződésszegés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23"/>
          <w:tab w:val="left" w:pos="825"/>
        </w:tabs>
        <w:ind w:hanging="709"/>
        <w:rPr>
          <w:sz w:val="24"/>
        </w:rPr>
      </w:pPr>
      <w:r>
        <w:rPr>
          <w:sz w:val="24"/>
        </w:rPr>
        <w:t>A szolgáltató</w:t>
      </w:r>
      <w:r>
        <w:rPr>
          <w:spacing w:val="-1"/>
          <w:sz w:val="24"/>
        </w:rPr>
        <w:t xml:space="preserve"> </w:t>
      </w:r>
      <w:r>
        <w:rPr>
          <w:sz w:val="24"/>
        </w:rPr>
        <w:t>részéről: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22"/>
        </w:tabs>
        <w:ind w:left="821" w:right="156" w:hanging="706"/>
        <w:rPr>
          <w:sz w:val="24"/>
        </w:rPr>
      </w:pPr>
      <w:r>
        <w:rPr>
          <w:sz w:val="24"/>
        </w:rPr>
        <w:t>A szo</w:t>
      </w:r>
      <w:r>
        <w:rPr>
          <w:sz w:val="24"/>
        </w:rPr>
        <w:t xml:space="preserve">lgáltató szerződésszegése esetén az </w:t>
      </w:r>
      <w:proofErr w:type="spellStart"/>
      <w:r>
        <w:rPr>
          <w:sz w:val="24"/>
        </w:rPr>
        <w:t>Ök</w:t>
      </w:r>
      <w:proofErr w:type="spellEnd"/>
      <w:r>
        <w:rPr>
          <w:sz w:val="24"/>
        </w:rPr>
        <w:t>. r. 19.§ rendelkezései szerint és az Üzletszabályzat 3.4.1. pontjában foglaltak szerint kell</w:t>
      </w:r>
      <w:r>
        <w:rPr>
          <w:spacing w:val="-4"/>
          <w:sz w:val="24"/>
        </w:rPr>
        <w:t xml:space="preserve"> </w:t>
      </w:r>
      <w:r>
        <w:rPr>
          <w:sz w:val="24"/>
        </w:rPr>
        <w:t>eljárni.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54" w:hanging="720"/>
        <w:rPr>
          <w:sz w:val="24"/>
        </w:rPr>
      </w:pPr>
      <w:r>
        <w:rPr>
          <w:sz w:val="24"/>
        </w:rPr>
        <w:t>Az alapdíj arányos részét köteles a szolgáltató a felhasználónak (díjfizetőnek) visszafizetni, ha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05"/>
        </w:tabs>
        <w:ind w:left="1075" w:right="157" w:hanging="240"/>
        <w:rPr>
          <w:sz w:val="24"/>
        </w:rPr>
      </w:pPr>
      <w:r>
        <w:rPr>
          <w:sz w:val="24"/>
        </w:rPr>
        <w:t>a szolgáltató fel</w:t>
      </w:r>
      <w:r>
        <w:rPr>
          <w:sz w:val="24"/>
        </w:rPr>
        <w:t>róható magatartása folytán a távhőszolgáltatás 12 óránál hosszabb időtartamban megszakad,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96"/>
        </w:tabs>
        <w:ind w:left="1095" w:hanging="261"/>
        <w:rPr>
          <w:sz w:val="24"/>
        </w:rPr>
      </w:pPr>
      <w:r>
        <w:rPr>
          <w:sz w:val="24"/>
        </w:rPr>
        <w:t>a szolgáltatást a szolgáltató szünetelteti vagy korlátozza, kivéve az alábbi</w:t>
      </w:r>
      <w:r>
        <w:rPr>
          <w:spacing w:val="-10"/>
          <w:sz w:val="24"/>
        </w:rPr>
        <w:t xml:space="preserve"> </w:t>
      </w:r>
      <w:r>
        <w:rPr>
          <w:sz w:val="24"/>
        </w:rPr>
        <w:t>eseteket: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16"/>
        </w:tabs>
        <w:ind w:left="1215" w:hanging="141"/>
        <w:rPr>
          <w:sz w:val="24"/>
        </w:rPr>
      </w:pPr>
      <w:r>
        <w:rPr>
          <w:sz w:val="24"/>
        </w:rPr>
        <w:t>az élet, egészség vagy vagyonbiztonság veszélyeztetése</w:t>
      </w:r>
      <w:r>
        <w:rPr>
          <w:spacing w:val="-11"/>
          <w:sz w:val="24"/>
        </w:rPr>
        <w:t xml:space="preserve"> </w:t>
      </w:r>
      <w:r>
        <w:rPr>
          <w:sz w:val="24"/>
        </w:rPr>
        <w:t>esetén,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16"/>
        </w:tabs>
        <w:ind w:left="1215" w:hanging="141"/>
        <w:rPr>
          <w:sz w:val="24"/>
        </w:rPr>
      </w:pPr>
      <w:r>
        <w:rPr>
          <w:sz w:val="24"/>
        </w:rPr>
        <w:t>a szolgáltatói berendezés üzemzavara</w:t>
      </w:r>
      <w:r>
        <w:rPr>
          <w:spacing w:val="-6"/>
          <w:sz w:val="24"/>
        </w:rPr>
        <w:t xml:space="preserve"> </w:t>
      </w:r>
      <w:r>
        <w:rPr>
          <w:sz w:val="24"/>
        </w:rPr>
        <w:t>esetén,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16"/>
        </w:tabs>
        <w:ind w:left="1215" w:hanging="141"/>
        <w:rPr>
          <w:sz w:val="24"/>
        </w:rPr>
      </w:pPr>
      <w:r>
        <w:rPr>
          <w:sz w:val="24"/>
        </w:rPr>
        <w:t>más módon el nem végezhető munkák</w:t>
      </w:r>
      <w:r>
        <w:rPr>
          <w:spacing w:val="-3"/>
          <w:sz w:val="24"/>
        </w:rPr>
        <w:t xml:space="preserve"> </w:t>
      </w:r>
      <w:r>
        <w:rPr>
          <w:sz w:val="24"/>
        </w:rPr>
        <w:t>esetén,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16"/>
        </w:tabs>
        <w:ind w:left="1215" w:hanging="141"/>
        <w:rPr>
          <w:sz w:val="24"/>
        </w:rPr>
      </w:pPr>
      <w:r>
        <w:rPr>
          <w:sz w:val="24"/>
        </w:rPr>
        <w:t>előre tervezhető karbantartási, felújítási munkák</w:t>
      </w:r>
      <w:r>
        <w:rPr>
          <w:spacing w:val="-1"/>
          <w:sz w:val="24"/>
        </w:rPr>
        <w:t xml:space="preserve"> </w:t>
      </w:r>
      <w:r>
        <w:rPr>
          <w:sz w:val="24"/>
        </w:rPr>
        <w:t>miatt,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72"/>
        </w:tabs>
        <w:ind w:left="1075" w:right="157" w:firstLine="0"/>
        <w:rPr>
          <w:sz w:val="24"/>
        </w:rPr>
      </w:pPr>
      <w:r>
        <w:rPr>
          <w:sz w:val="24"/>
        </w:rPr>
        <w:t>országos tüzelőanyag hiány miatt vagy a vele szer</w:t>
      </w:r>
      <w:r>
        <w:rPr>
          <w:sz w:val="24"/>
        </w:rPr>
        <w:t>ződéses jogviszonyban álló távhőtermelőnél fellépő termeléskiesés esetén,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</w:p>
    <w:p w:rsidR="002535E0" w:rsidRDefault="00FB4BF6">
      <w:pPr>
        <w:pStyle w:val="Listaszerbekezds"/>
        <w:numPr>
          <w:ilvl w:val="4"/>
          <w:numId w:val="6"/>
        </w:numPr>
        <w:tabs>
          <w:tab w:val="left" w:pos="1216"/>
        </w:tabs>
        <w:spacing w:before="1"/>
        <w:ind w:left="1215" w:hanging="141"/>
        <w:rPr>
          <w:sz w:val="24"/>
        </w:rPr>
      </w:pPr>
      <w:r>
        <w:rPr>
          <w:sz w:val="24"/>
        </w:rPr>
        <w:t>környezetvédelmi</w:t>
      </w:r>
      <w:r>
        <w:rPr>
          <w:spacing w:val="1"/>
          <w:sz w:val="24"/>
        </w:rPr>
        <w:t xml:space="preserve"> </w:t>
      </w:r>
      <w:r>
        <w:rPr>
          <w:sz w:val="24"/>
        </w:rPr>
        <w:t>érdekből.</w:t>
      </w:r>
    </w:p>
    <w:p w:rsidR="002535E0" w:rsidRDefault="00FB4BF6">
      <w:pPr>
        <w:pStyle w:val="Szvegtrzs"/>
        <w:ind w:left="835" w:hanging="12"/>
      </w:pPr>
      <w:r>
        <w:t>Az alapdíj arányos részét a szolgáltató napokra lebontva köteles megállapítani a szerződésszegés napjától a szerződésszegés megszűnésének napjáig.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25"/>
        </w:tabs>
        <w:ind w:left="824" w:hanging="709"/>
        <w:rPr>
          <w:sz w:val="24"/>
        </w:rPr>
      </w:pPr>
      <w:r>
        <w:rPr>
          <w:sz w:val="24"/>
        </w:rPr>
        <w:t>A szolgáltató kötbért köteles fizetni az alábbi</w:t>
      </w:r>
      <w:r>
        <w:rPr>
          <w:spacing w:val="-2"/>
          <w:sz w:val="24"/>
        </w:rPr>
        <w:t xml:space="preserve"> </w:t>
      </w:r>
      <w:r>
        <w:rPr>
          <w:sz w:val="24"/>
        </w:rPr>
        <w:t>esetekben: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77"/>
        </w:tabs>
        <w:ind w:left="1075" w:right="155" w:hanging="240"/>
        <w:jc w:val="both"/>
        <w:rPr>
          <w:sz w:val="24"/>
        </w:rPr>
      </w:pPr>
      <w:r>
        <w:rPr>
          <w:sz w:val="24"/>
        </w:rPr>
        <w:t>ha a távhőszolgáltatást a közszolgáltatási szerződésben meghatározott időpontban nem kezdi</w:t>
      </w:r>
      <w:r>
        <w:rPr>
          <w:spacing w:val="-1"/>
          <w:sz w:val="24"/>
        </w:rPr>
        <w:t xml:space="preserve"> </w:t>
      </w:r>
      <w:r>
        <w:rPr>
          <w:sz w:val="24"/>
        </w:rPr>
        <w:t>meg,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77"/>
        </w:tabs>
        <w:ind w:left="1075" w:right="153" w:hanging="240"/>
        <w:jc w:val="both"/>
        <w:rPr>
          <w:sz w:val="24"/>
        </w:rPr>
      </w:pPr>
      <w:r>
        <w:rPr>
          <w:sz w:val="24"/>
        </w:rPr>
        <w:t>a távhőt nem a közszolgáltatási szerződésben meghatározott, illetőleg nem a tőle elvárható módon</w:t>
      </w:r>
      <w:r>
        <w:rPr>
          <w:spacing w:val="-1"/>
          <w:sz w:val="24"/>
        </w:rPr>
        <w:t xml:space="preserve"> </w:t>
      </w:r>
      <w:r>
        <w:rPr>
          <w:sz w:val="24"/>
        </w:rPr>
        <w:t>szol</w:t>
      </w:r>
      <w:r>
        <w:rPr>
          <w:sz w:val="24"/>
        </w:rPr>
        <w:t>gáltatja,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77"/>
        </w:tabs>
        <w:ind w:left="1075" w:right="154" w:hanging="240"/>
        <w:jc w:val="both"/>
        <w:rPr>
          <w:sz w:val="24"/>
        </w:rPr>
      </w:pPr>
      <w:r>
        <w:rPr>
          <w:sz w:val="24"/>
        </w:rPr>
        <w:t>a távhőszolgáltatás előre tervezhető munkák miatti szüneteltetéséről a felhasználót az Üzletszabályzatban, a közszolgáltatási szabályzatban vagy az e szerződésben előírt módon és időben nem</w:t>
      </w:r>
      <w:r>
        <w:rPr>
          <w:spacing w:val="-3"/>
          <w:sz w:val="24"/>
        </w:rPr>
        <w:t xml:space="preserve"> </w:t>
      </w:r>
      <w:r>
        <w:rPr>
          <w:sz w:val="24"/>
        </w:rPr>
        <w:t>értesíti,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77"/>
        </w:tabs>
        <w:ind w:left="1075" w:right="156" w:hanging="240"/>
        <w:jc w:val="both"/>
        <w:rPr>
          <w:sz w:val="24"/>
        </w:rPr>
      </w:pPr>
      <w:r>
        <w:rPr>
          <w:sz w:val="24"/>
        </w:rPr>
        <w:t>a távhőszolgáltatás felfüggesztése esetén a felhasználón</w:t>
      </w:r>
      <w:r>
        <w:rPr>
          <w:sz w:val="24"/>
        </w:rPr>
        <w:t>ak a felfüggesztési ok megszüntetésére vonatkozó írásbeli értesítése kézhezvételét követő munkanapon a távhőszolgáltatást nem kezdi</w:t>
      </w:r>
      <w:r>
        <w:rPr>
          <w:spacing w:val="-1"/>
          <w:sz w:val="24"/>
        </w:rPr>
        <w:t xml:space="preserve"> </w:t>
      </w:r>
      <w:r>
        <w:rPr>
          <w:sz w:val="24"/>
        </w:rPr>
        <w:t>meg,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077"/>
        </w:tabs>
        <w:ind w:left="1075" w:right="157" w:hanging="240"/>
        <w:jc w:val="both"/>
        <w:rPr>
          <w:sz w:val="24"/>
        </w:rPr>
      </w:pPr>
      <w:r>
        <w:rPr>
          <w:sz w:val="24"/>
        </w:rPr>
        <w:t>a szolgáltató a felhasználó részére történő szolgáltatást nem hitelesített mérőeszköz használatával</w:t>
      </w:r>
      <w:r>
        <w:rPr>
          <w:spacing w:val="-3"/>
          <w:sz w:val="24"/>
        </w:rPr>
        <w:t xml:space="preserve"> </w:t>
      </w:r>
      <w:r>
        <w:rPr>
          <w:sz w:val="24"/>
        </w:rPr>
        <w:t>végzi.</w:t>
      </w:r>
    </w:p>
    <w:p w:rsidR="002535E0" w:rsidRDefault="00FB4BF6">
      <w:pPr>
        <w:pStyle w:val="Szvegtrzs"/>
        <w:ind w:left="824" w:right="155" w:firstLine="12"/>
        <w:jc w:val="both"/>
      </w:pPr>
      <w:r>
        <w:t>A kötbér a s</w:t>
      </w:r>
      <w:r>
        <w:t>zerződésszegéssel érintett szolgáltatás díja után jár. A kötbér mértéke: naponta a havi alapdíj 1%-a. A szolgáltató a kötbért napokra lebontva köteles megállapítani a szerződésszegés napjától a szerződésszegés megszűnésének napjáig.</w:t>
      </w:r>
    </w:p>
    <w:p w:rsidR="002535E0" w:rsidRDefault="002535E0">
      <w:pPr>
        <w:jc w:val="both"/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spacing w:before="90"/>
        <w:ind w:left="835" w:right="157" w:hanging="720"/>
        <w:jc w:val="both"/>
        <w:rPr>
          <w:sz w:val="24"/>
        </w:rPr>
      </w:pPr>
      <w:r>
        <w:rPr>
          <w:sz w:val="24"/>
        </w:rPr>
        <w:t>A sz</w:t>
      </w:r>
      <w:r>
        <w:rPr>
          <w:sz w:val="24"/>
        </w:rPr>
        <w:t>olgáltató szerződésszegése esetén a kötbérrel nem fedezett kárt is köteles a felhasználónak (díjfizetőnek)</w:t>
      </w:r>
      <w:r>
        <w:rPr>
          <w:spacing w:val="-4"/>
          <w:sz w:val="24"/>
        </w:rPr>
        <w:t xml:space="preserve"> </w:t>
      </w:r>
      <w:r>
        <w:rPr>
          <w:sz w:val="24"/>
        </w:rPr>
        <w:t>megtéríteni.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606"/>
        </w:tabs>
        <w:ind w:left="596" w:right="157" w:hanging="480"/>
        <w:rPr>
          <w:sz w:val="24"/>
        </w:rPr>
      </w:pPr>
      <w:r>
        <w:rPr>
          <w:sz w:val="24"/>
        </w:rPr>
        <w:t xml:space="preserve">A felhasználó szerződésszegése esetén az </w:t>
      </w:r>
      <w:proofErr w:type="spellStart"/>
      <w:r>
        <w:rPr>
          <w:sz w:val="24"/>
        </w:rPr>
        <w:t>Ök</w:t>
      </w:r>
      <w:proofErr w:type="spellEnd"/>
      <w:r>
        <w:rPr>
          <w:sz w:val="24"/>
        </w:rPr>
        <w:t>. r. 20. § rendelkezései szerint és az Üzletszabályzat 3.4.2. pontjában foglaltak szerint ke</w:t>
      </w:r>
      <w:r>
        <w:rPr>
          <w:sz w:val="24"/>
        </w:rPr>
        <w:t>ll</w:t>
      </w:r>
      <w:r>
        <w:rPr>
          <w:spacing w:val="-4"/>
          <w:sz w:val="24"/>
        </w:rPr>
        <w:t xml:space="preserve"> </w:t>
      </w:r>
      <w:r>
        <w:rPr>
          <w:sz w:val="24"/>
        </w:rPr>
        <w:t>eljárni.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25"/>
        </w:tabs>
        <w:ind w:left="824" w:hanging="709"/>
        <w:rPr>
          <w:sz w:val="24"/>
        </w:rPr>
      </w:pPr>
      <w:r>
        <w:rPr>
          <w:sz w:val="24"/>
        </w:rPr>
        <w:t>A felhasználó (díjfizető) pótdíjat köteles fizetni az alábbi</w:t>
      </w:r>
      <w:r>
        <w:rPr>
          <w:spacing w:val="-3"/>
          <w:sz w:val="24"/>
        </w:rPr>
        <w:t xml:space="preserve"> </w:t>
      </w:r>
      <w:r>
        <w:rPr>
          <w:sz w:val="24"/>
        </w:rPr>
        <w:t>esetekben: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hanging="282"/>
        <w:rPr>
          <w:sz w:val="24"/>
        </w:rPr>
      </w:pPr>
      <w:r>
        <w:rPr>
          <w:sz w:val="24"/>
        </w:rPr>
        <w:t>szerződésben meghatározott hőteljesítményt</w:t>
      </w:r>
      <w:r>
        <w:rPr>
          <w:spacing w:val="-2"/>
          <w:sz w:val="24"/>
        </w:rPr>
        <w:t xml:space="preserve"> </w:t>
      </w:r>
      <w:r>
        <w:rPr>
          <w:sz w:val="24"/>
        </w:rPr>
        <w:t>túllépi,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hanging="282"/>
        <w:rPr>
          <w:sz w:val="24"/>
        </w:rPr>
      </w:pPr>
      <w:r>
        <w:rPr>
          <w:sz w:val="24"/>
        </w:rPr>
        <w:t>szerződés nélküli távhőfogyasztás</w:t>
      </w:r>
      <w:r>
        <w:rPr>
          <w:spacing w:val="1"/>
          <w:sz w:val="24"/>
        </w:rPr>
        <w:t xml:space="preserve"> </w:t>
      </w:r>
      <w:r>
        <w:rPr>
          <w:sz w:val="24"/>
        </w:rPr>
        <w:t>esetén,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right="155" w:hanging="281"/>
        <w:rPr>
          <w:sz w:val="24"/>
        </w:rPr>
      </w:pPr>
      <w:r>
        <w:rPr>
          <w:sz w:val="24"/>
        </w:rPr>
        <w:t>a mérőeszközt vagy a mérőeszköz hitelességét tanúsító jelet megrongálja, eltávolítja, vagy ezek sérülését, illetve hiányát a szolgáltatónak nem jelenti</w:t>
      </w:r>
      <w:r>
        <w:rPr>
          <w:spacing w:val="-7"/>
          <w:sz w:val="24"/>
        </w:rPr>
        <w:t xml:space="preserve"> </w:t>
      </w:r>
      <w:r>
        <w:rPr>
          <w:sz w:val="24"/>
        </w:rPr>
        <w:t>be,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hanging="282"/>
        <w:rPr>
          <w:sz w:val="24"/>
        </w:rPr>
      </w:pPr>
      <w:r>
        <w:rPr>
          <w:sz w:val="24"/>
        </w:rPr>
        <w:t>a mérőeszköz befolyásolásával vagy megkerülésével távhőt</w:t>
      </w:r>
      <w:r>
        <w:rPr>
          <w:spacing w:val="-7"/>
          <w:sz w:val="24"/>
        </w:rPr>
        <w:t xml:space="preserve"> </w:t>
      </w:r>
      <w:r>
        <w:rPr>
          <w:sz w:val="24"/>
        </w:rPr>
        <w:t>vételez,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hanging="282"/>
        <w:rPr>
          <w:sz w:val="24"/>
        </w:rPr>
      </w:pPr>
      <w:r>
        <w:rPr>
          <w:sz w:val="24"/>
        </w:rPr>
        <w:t>a korlátozási rendelkezéseknek nem tesz</w:t>
      </w:r>
      <w:r>
        <w:rPr>
          <w:spacing w:val="-3"/>
          <w:sz w:val="24"/>
        </w:rPr>
        <w:t xml:space="preserve"> </w:t>
      </w:r>
      <w:r>
        <w:rPr>
          <w:sz w:val="24"/>
        </w:rPr>
        <w:t>eleget,</w:t>
      </w:r>
    </w:p>
    <w:p w:rsidR="002535E0" w:rsidRDefault="00FB4BF6">
      <w:pPr>
        <w:pStyle w:val="Listaszerbekezds"/>
        <w:numPr>
          <w:ilvl w:val="3"/>
          <w:numId w:val="6"/>
        </w:numPr>
        <w:tabs>
          <w:tab w:val="left" w:pos="1117"/>
        </w:tabs>
        <w:ind w:left="1116" w:right="156" w:hanging="281"/>
        <w:rPr>
          <w:sz w:val="24"/>
        </w:rPr>
      </w:pPr>
      <w:r>
        <w:rPr>
          <w:sz w:val="24"/>
        </w:rPr>
        <w:t>a távhő vételezését nem a Távhőtörvény 38. §. (2), (4), illetve (5) bekezdésében foglalt feltételekkel szünteti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53" w:hanging="720"/>
        <w:jc w:val="both"/>
        <w:rPr>
          <w:sz w:val="24"/>
        </w:rPr>
      </w:pPr>
      <w:r>
        <w:rPr>
          <w:sz w:val="24"/>
        </w:rPr>
        <w:t>Pótdíj mértékeként a felh</w:t>
      </w:r>
      <w:r>
        <w:rPr>
          <w:sz w:val="24"/>
        </w:rPr>
        <w:t xml:space="preserve">asználó (díjfizető) a 9.2.1. a) pontjában meghatározott esetben köteles megfizetni a lekötött teljesítmény és a </w:t>
      </w:r>
      <w:proofErr w:type="gramStart"/>
      <w:r>
        <w:rPr>
          <w:sz w:val="24"/>
        </w:rPr>
        <w:t>ténylegesen  vételezett</w:t>
      </w:r>
      <w:proofErr w:type="gramEnd"/>
      <w:r>
        <w:rPr>
          <w:sz w:val="24"/>
        </w:rPr>
        <w:t xml:space="preserve"> hőenergia közötti különbözet éves</w:t>
      </w:r>
      <w:r>
        <w:rPr>
          <w:spacing w:val="-5"/>
          <w:sz w:val="24"/>
        </w:rPr>
        <w:t xml:space="preserve"> </w:t>
      </w:r>
      <w:r>
        <w:rPr>
          <w:sz w:val="24"/>
        </w:rPr>
        <w:t>teljesítménydíját.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6" w:hanging="721"/>
        <w:jc w:val="both"/>
        <w:rPr>
          <w:sz w:val="24"/>
        </w:rPr>
      </w:pPr>
      <w:r>
        <w:rPr>
          <w:sz w:val="24"/>
        </w:rPr>
        <w:t>Pótdíj mértékeként a felhasználó (díjfizető) a 9.2.1. b-f) pontok a</w:t>
      </w:r>
      <w:r>
        <w:rPr>
          <w:sz w:val="24"/>
        </w:rPr>
        <w:t>latti</w:t>
      </w:r>
      <w:r>
        <w:rPr>
          <w:spacing w:val="-6"/>
          <w:sz w:val="24"/>
        </w:rPr>
        <w:t xml:space="preserve"> </w:t>
      </w:r>
      <w:r>
        <w:rPr>
          <w:sz w:val="24"/>
        </w:rPr>
        <w:t>esetekben:</w:t>
      </w:r>
    </w:p>
    <w:p w:rsidR="002535E0" w:rsidRDefault="00FB4BF6">
      <w:pPr>
        <w:pStyle w:val="Listaszerbekezds"/>
        <w:numPr>
          <w:ilvl w:val="0"/>
          <w:numId w:val="3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 szerződésszegés időtartamára az alapdíj</w:t>
      </w:r>
      <w:r>
        <w:rPr>
          <w:spacing w:val="-4"/>
          <w:sz w:val="24"/>
        </w:rPr>
        <w:t xml:space="preserve"> </w:t>
      </w:r>
      <w:r>
        <w:rPr>
          <w:sz w:val="24"/>
        </w:rPr>
        <w:t>kétszeresét,</w:t>
      </w:r>
    </w:p>
    <w:p w:rsidR="002535E0" w:rsidRDefault="00FB4BF6">
      <w:pPr>
        <w:pStyle w:val="Listaszerbekezds"/>
        <w:numPr>
          <w:ilvl w:val="0"/>
          <w:numId w:val="3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az előző év azonos időszakának hőmérséklettel korrigált fogyasztása</w:t>
      </w:r>
      <w:r>
        <w:rPr>
          <w:spacing w:val="-10"/>
          <w:sz w:val="24"/>
        </w:rPr>
        <w:t xml:space="preserve"> </w:t>
      </w:r>
      <w:r>
        <w:rPr>
          <w:sz w:val="24"/>
        </w:rPr>
        <w:t>másfélszeresét,</w:t>
      </w:r>
    </w:p>
    <w:p w:rsidR="002535E0" w:rsidRDefault="00FB4BF6">
      <w:pPr>
        <w:pStyle w:val="Listaszerbekezds"/>
        <w:numPr>
          <w:ilvl w:val="0"/>
          <w:numId w:val="3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 mérőjavítás összes költségét (ideértve a hitelesítés költségét</w:t>
      </w:r>
      <w:r>
        <w:rPr>
          <w:spacing w:val="-6"/>
          <w:sz w:val="24"/>
        </w:rPr>
        <w:t xml:space="preserve"> </w:t>
      </w:r>
      <w:r>
        <w:rPr>
          <w:sz w:val="24"/>
        </w:rPr>
        <w:t>is).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301" w:hanging="720"/>
        <w:rPr>
          <w:sz w:val="24"/>
        </w:rPr>
      </w:pPr>
      <w:r>
        <w:rPr>
          <w:sz w:val="24"/>
        </w:rPr>
        <w:t>A felhasználó (díjfizető) szerződésszegése esetén a 9.2.1.- 9.2.3.pontokban foglaltakon felül az okozott kárt is köteles megtéríteni a</w:t>
      </w:r>
      <w:r>
        <w:rPr>
          <w:spacing w:val="-3"/>
          <w:sz w:val="24"/>
        </w:rPr>
        <w:t xml:space="preserve"> </w:t>
      </w:r>
      <w:r>
        <w:rPr>
          <w:sz w:val="24"/>
        </w:rPr>
        <w:t>szolgáltatónak.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55" w:hanging="720"/>
        <w:jc w:val="both"/>
        <w:rPr>
          <w:sz w:val="24"/>
        </w:rPr>
      </w:pPr>
      <w:r>
        <w:rPr>
          <w:sz w:val="24"/>
        </w:rPr>
        <w:t>A felhasználó jogosulatlan vételezést követ el a távhőszolgáltatás szüneteltetése, ideiglenes kikapcsolás</w:t>
      </w:r>
      <w:r>
        <w:rPr>
          <w:sz w:val="24"/>
        </w:rPr>
        <w:t>a és végleges leválás esetén is, amennyiben a szolgáltató tudomása és engedélye nélkül a szolgáltatást</w:t>
      </w:r>
      <w:r>
        <w:rPr>
          <w:spacing w:val="-5"/>
          <w:sz w:val="24"/>
        </w:rPr>
        <w:t xml:space="preserve"> </w:t>
      </w:r>
      <w:r>
        <w:rPr>
          <w:sz w:val="24"/>
        </w:rPr>
        <w:t>visszaállítja.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56" w:hanging="720"/>
        <w:jc w:val="both"/>
        <w:rPr>
          <w:sz w:val="24"/>
        </w:rPr>
      </w:pPr>
      <w:r>
        <w:rPr>
          <w:sz w:val="24"/>
        </w:rPr>
        <w:t xml:space="preserve">A 9.2.5. pontban meghatározott esetek bármelyikében - amennyiben az bizonyítható – a visszaállítás időpontjáig köteles a </w:t>
      </w:r>
      <w:proofErr w:type="spellStart"/>
      <w:r>
        <w:rPr>
          <w:sz w:val="24"/>
        </w:rPr>
        <w:t>jogosulatlanul</w:t>
      </w:r>
      <w:proofErr w:type="spellEnd"/>
      <w:r>
        <w:rPr>
          <w:sz w:val="24"/>
        </w:rPr>
        <w:t xml:space="preserve"> vé</w:t>
      </w:r>
      <w:r>
        <w:rPr>
          <w:sz w:val="24"/>
        </w:rPr>
        <w:t>telező a 9.2.3. pontban foglalt összegeket a szolgáltató részére</w:t>
      </w:r>
      <w:r>
        <w:rPr>
          <w:spacing w:val="1"/>
          <w:sz w:val="24"/>
        </w:rPr>
        <w:t xml:space="preserve"> </w:t>
      </w:r>
      <w:r>
        <w:rPr>
          <w:sz w:val="24"/>
        </w:rPr>
        <w:t>megfizetni.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ind w:left="835" w:right="155" w:hanging="720"/>
        <w:jc w:val="both"/>
        <w:rPr>
          <w:sz w:val="24"/>
        </w:rPr>
      </w:pPr>
      <w:r>
        <w:rPr>
          <w:sz w:val="24"/>
        </w:rPr>
        <w:t xml:space="preserve">Amennyiben a jogosulatlan vételezés időpontja nem bizonyítható, úgy a kikapcsolás időpontjáig visszamenőleges hatállyal (de legfeljebb 5 évig) köteles megfizetni a </w:t>
      </w:r>
      <w:proofErr w:type="spellStart"/>
      <w:r>
        <w:rPr>
          <w:sz w:val="24"/>
        </w:rPr>
        <w:t>jogosulatlanul</w:t>
      </w:r>
      <w:proofErr w:type="spellEnd"/>
      <w:r>
        <w:rPr>
          <w:sz w:val="24"/>
        </w:rPr>
        <w:t xml:space="preserve"> </w:t>
      </w:r>
      <w:r>
        <w:rPr>
          <w:sz w:val="24"/>
        </w:rPr>
        <w:t>vételező a 9.2.3. pontban foglalt</w:t>
      </w:r>
      <w:r>
        <w:rPr>
          <w:spacing w:val="-4"/>
          <w:sz w:val="24"/>
        </w:rPr>
        <w:t xml:space="preserve"> </w:t>
      </w:r>
      <w:r>
        <w:rPr>
          <w:sz w:val="24"/>
        </w:rPr>
        <w:t>összegeket.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7"/>
        </w:tabs>
        <w:spacing w:before="1"/>
        <w:ind w:left="835" w:right="156" w:hanging="720"/>
        <w:jc w:val="both"/>
        <w:rPr>
          <w:sz w:val="24"/>
        </w:rPr>
      </w:pPr>
      <w:r>
        <w:rPr>
          <w:sz w:val="24"/>
        </w:rPr>
        <w:t xml:space="preserve">Amennyiben a 9.2.3. pontban meghatározott „előző év azonos időszaka” nem állapítható meg, úgy a </w:t>
      </w:r>
      <w:proofErr w:type="spellStart"/>
      <w:r>
        <w:rPr>
          <w:sz w:val="24"/>
        </w:rPr>
        <w:t>jogosulatlanul</w:t>
      </w:r>
      <w:proofErr w:type="spellEnd"/>
      <w:r>
        <w:rPr>
          <w:sz w:val="24"/>
        </w:rPr>
        <w:t xml:space="preserve"> vételező az utolsó üzemszerű fogyasztás hőmérséklettel korrigált értékének másfélszeresét köteles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egfizetni.</w:t>
      </w:r>
    </w:p>
    <w:p w:rsidR="002535E0" w:rsidRDefault="002535E0">
      <w:pPr>
        <w:pStyle w:val="Szvegtrzs"/>
        <w:spacing w:before="11"/>
        <w:ind w:left="0"/>
        <w:rPr>
          <w:sz w:val="23"/>
        </w:rPr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835"/>
          <w:tab w:val="left" w:pos="837"/>
        </w:tabs>
        <w:ind w:left="836" w:hanging="721"/>
        <w:rPr>
          <w:sz w:val="24"/>
        </w:rPr>
      </w:pPr>
      <w:r>
        <w:rPr>
          <w:sz w:val="24"/>
        </w:rPr>
        <w:t>A szerződés</w:t>
      </w:r>
      <w:r>
        <w:rPr>
          <w:spacing w:val="-1"/>
          <w:sz w:val="24"/>
        </w:rPr>
        <w:t xml:space="preserve"> </w:t>
      </w:r>
      <w:r>
        <w:rPr>
          <w:sz w:val="24"/>
        </w:rPr>
        <w:t>módosítása: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35"/>
          <w:tab w:val="left" w:pos="836"/>
        </w:tabs>
        <w:ind w:left="835" w:right="158" w:hanging="720"/>
        <w:rPr>
          <w:sz w:val="24"/>
        </w:rPr>
      </w:pPr>
      <w:r>
        <w:rPr>
          <w:sz w:val="24"/>
        </w:rPr>
        <w:t>A szerződés egyedi szerződési feltételeit módosíthatják a szerződő felek a szerződéskötés szabályai</w:t>
      </w:r>
      <w:r>
        <w:rPr>
          <w:spacing w:val="1"/>
          <w:sz w:val="24"/>
        </w:rPr>
        <w:t xml:space="preserve"> </w:t>
      </w:r>
      <w:r>
        <w:rPr>
          <w:sz w:val="24"/>
        </w:rPr>
        <w:t>szerint.</w:t>
      </w:r>
    </w:p>
    <w:p w:rsidR="002535E0" w:rsidRDefault="00FB4BF6">
      <w:pPr>
        <w:pStyle w:val="Szvegtrzs"/>
        <w:ind w:left="835" w:right="514"/>
      </w:pPr>
      <w:r>
        <w:t>Az általános szerződési feltételek az Üzletszabályzat módosításával megegyező módon változtathatók</w:t>
      </w:r>
      <w:r>
        <w:rPr>
          <w:spacing w:val="-1"/>
        </w:rPr>
        <w:t xml:space="preserve"> </w:t>
      </w:r>
      <w:r>
        <w:t>meg.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35"/>
          <w:tab w:val="left" w:pos="836"/>
        </w:tabs>
        <w:ind w:left="835" w:right="159" w:hanging="720"/>
        <w:rPr>
          <w:sz w:val="24"/>
        </w:rPr>
      </w:pPr>
      <w:r>
        <w:rPr>
          <w:sz w:val="24"/>
        </w:rPr>
        <w:t>Nem tekinthető szerződésmódosításnak, és a felek egyoldalú írásos bejelentésével történik</w:t>
      </w:r>
    </w:p>
    <w:p w:rsidR="002535E0" w:rsidRDefault="00FB4BF6">
      <w:pPr>
        <w:pStyle w:val="Listaszerbekezds"/>
        <w:numPr>
          <w:ilvl w:val="0"/>
          <w:numId w:val="2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az aláírók</w:t>
      </w:r>
      <w:r>
        <w:rPr>
          <w:spacing w:val="-1"/>
          <w:sz w:val="24"/>
        </w:rPr>
        <w:t xml:space="preserve"> </w:t>
      </w:r>
      <w:r>
        <w:rPr>
          <w:sz w:val="24"/>
        </w:rPr>
        <w:t>személyében,</w:t>
      </w:r>
    </w:p>
    <w:p w:rsidR="002535E0" w:rsidRDefault="00FB4BF6">
      <w:pPr>
        <w:pStyle w:val="Listaszerbekezds"/>
        <w:numPr>
          <w:ilvl w:val="0"/>
          <w:numId w:val="2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 szolgáltatási</w:t>
      </w:r>
      <w:r>
        <w:rPr>
          <w:spacing w:val="-4"/>
          <w:sz w:val="24"/>
        </w:rPr>
        <w:t xml:space="preserve"> </w:t>
      </w:r>
      <w:r>
        <w:rPr>
          <w:sz w:val="24"/>
        </w:rPr>
        <w:t>paraméterekben,</w:t>
      </w:r>
    </w:p>
    <w:p w:rsidR="002535E0" w:rsidRDefault="00FB4BF6">
      <w:pPr>
        <w:pStyle w:val="Listaszerbekezds"/>
        <w:numPr>
          <w:ilvl w:val="0"/>
          <w:numId w:val="2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 felhasználó képviseletében, a díjfizetők</w:t>
      </w:r>
      <w:r>
        <w:rPr>
          <w:spacing w:val="-7"/>
          <w:sz w:val="24"/>
        </w:rPr>
        <w:t xml:space="preserve"> </w:t>
      </w:r>
      <w:r>
        <w:rPr>
          <w:sz w:val="24"/>
        </w:rPr>
        <w:t>személyében,</w:t>
      </w:r>
    </w:p>
    <w:p w:rsidR="002535E0" w:rsidRDefault="00FB4BF6">
      <w:pPr>
        <w:pStyle w:val="Listaszerbekezds"/>
        <w:numPr>
          <w:ilvl w:val="0"/>
          <w:numId w:val="2"/>
        </w:numPr>
        <w:tabs>
          <w:tab w:val="left" w:pos="976"/>
        </w:tabs>
        <w:ind w:hanging="141"/>
        <w:rPr>
          <w:sz w:val="24"/>
        </w:rPr>
      </w:pPr>
      <w:r>
        <w:rPr>
          <w:sz w:val="24"/>
        </w:rPr>
        <w:t>a szolgáltató és a felhasználó (díjfizető) személyében történő</w:t>
      </w:r>
      <w:r>
        <w:rPr>
          <w:spacing w:val="-7"/>
          <w:sz w:val="24"/>
        </w:rPr>
        <w:t xml:space="preserve"> </w:t>
      </w:r>
      <w:r>
        <w:rPr>
          <w:sz w:val="24"/>
        </w:rPr>
        <w:t>változás.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835"/>
          <w:tab w:val="left" w:pos="837"/>
        </w:tabs>
        <w:ind w:left="835" w:right="158" w:hanging="720"/>
        <w:rPr>
          <w:sz w:val="24"/>
        </w:rPr>
      </w:pPr>
      <w:r>
        <w:rPr>
          <w:sz w:val="24"/>
        </w:rPr>
        <w:t>A felhasználói panaszbejelentés szabályait a szolgáltatói Üzletszabályzat XII. fejezete tartalmazza.</w:t>
      </w:r>
    </w:p>
    <w:p w:rsidR="002535E0" w:rsidRDefault="00FB4BF6">
      <w:pPr>
        <w:pStyle w:val="Szvegtrzs"/>
        <w:ind w:left="835"/>
      </w:pPr>
      <w:r>
        <w:t>A felhasználó bármely panaszát a szolgáltató 9600 Sárvár, Széchenyi u. 2. sz. ala</w:t>
      </w:r>
      <w:r>
        <w:t>tti ügyfélszolgálati irodájában személyesen, illetőleg a 0695/520-381 telefonszámon</w:t>
      </w:r>
    </w:p>
    <w:p w:rsidR="002535E0" w:rsidRDefault="002535E0">
      <w:pPr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Szvegtrzs"/>
        <w:spacing w:before="90"/>
        <w:ind w:left="835" w:right="155"/>
        <w:jc w:val="both"/>
      </w:pPr>
      <w:r>
        <w:t>továbbá írásban a 9600 Sárvár, Széchenyi u. 2. levelezési címen jelentheti be a szolgáltatónak. A szolgáltató hatályos Üzletszabályzat, valamint a hatály</w:t>
      </w:r>
      <w:r>
        <w:t xml:space="preserve">os </w:t>
      </w:r>
      <w:proofErr w:type="spellStart"/>
      <w:proofErr w:type="gramStart"/>
      <w:r>
        <w:t>Ök.r</w:t>
      </w:r>
      <w:proofErr w:type="spellEnd"/>
      <w:proofErr w:type="gramEnd"/>
      <w:r>
        <w:t xml:space="preserve"> szerint köteles a bejelentéseket kivizsgálni és erről a felhasználót</w:t>
      </w:r>
      <w:r>
        <w:rPr>
          <w:spacing w:val="-3"/>
        </w:rPr>
        <w:t xml:space="preserve"> </w:t>
      </w:r>
      <w:r>
        <w:t>értesíteni.</w:t>
      </w:r>
    </w:p>
    <w:p w:rsidR="002535E0" w:rsidRDefault="00FB4BF6">
      <w:pPr>
        <w:pStyle w:val="Szvegtrzs"/>
        <w:ind w:left="836"/>
        <w:jc w:val="both"/>
      </w:pPr>
      <w:r>
        <w:t>A felhasználó jogosult a panaszával</w:t>
      </w:r>
    </w:p>
    <w:p w:rsidR="002535E0" w:rsidRDefault="00FB4BF6">
      <w:pPr>
        <w:pStyle w:val="Listaszerbekezds"/>
        <w:numPr>
          <w:ilvl w:val="0"/>
          <w:numId w:val="1"/>
        </w:numPr>
        <w:tabs>
          <w:tab w:val="left" w:pos="1533"/>
        </w:tabs>
        <w:ind w:right="155" w:hanging="696"/>
        <w:jc w:val="both"/>
        <w:rPr>
          <w:sz w:val="24"/>
        </w:rPr>
      </w:pPr>
      <w:r>
        <w:rPr>
          <w:sz w:val="24"/>
        </w:rPr>
        <w:t>Vas Megyei Területi Gazdasági Kamarák Mellett Működő Békéltető Testülethez vagy</w:t>
      </w:r>
    </w:p>
    <w:p w:rsidR="002535E0" w:rsidRDefault="00FB4BF6">
      <w:pPr>
        <w:pStyle w:val="Listaszerbekezds"/>
        <w:numPr>
          <w:ilvl w:val="0"/>
          <w:numId w:val="1"/>
        </w:numPr>
        <w:tabs>
          <w:tab w:val="left" w:pos="1533"/>
        </w:tabs>
        <w:ind w:right="156" w:hanging="696"/>
        <w:jc w:val="both"/>
        <w:rPr>
          <w:sz w:val="24"/>
        </w:rPr>
      </w:pPr>
      <w:r>
        <w:rPr>
          <w:sz w:val="24"/>
        </w:rPr>
        <w:t>a Nemzeti Fogyasztóvédelmi Hatóság Nyugat-dunántúli Regionális Felügyelőséghez (Szombathelyi Kirendeltség) is</w:t>
      </w:r>
      <w:r>
        <w:rPr>
          <w:spacing w:val="-3"/>
          <w:sz w:val="24"/>
        </w:rPr>
        <w:t xml:space="preserve"> </w:t>
      </w:r>
      <w:r>
        <w:rPr>
          <w:sz w:val="24"/>
        </w:rPr>
        <w:t>fordulni.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835"/>
          <w:tab w:val="left" w:pos="837"/>
        </w:tabs>
        <w:ind w:left="836" w:hanging="721"/>
        <w:rPr>
          <w:sz w:val="24"/>
        </w:rPr>
      </w:pPr>
      <w:r>
        <w:rPr>
          <w:sz w:val="24"/>
        </w:rPr>
        <w:t>A szerződés megszüntetése,</w:t>
      </w:r>
      <w:r>
        <w:rPr>
          <w:spacing w:val="-1"/>
          <w:sz w:val="24"/>
        </w:rPr>
        <w:t xml:space="preserve"> </w:t>
      </w:r>
      <w:r>
        <w:rPr>
          <w:sz w:val="24"/>
        </w:rPr>
        <w:t>megszűnése:</w:t>
      </w: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Mindkét fél felmondással megszüntetheti a</w:t>
      </w:r>
      <w:r>
        <w:rPr>
          <w:spacing w:val="-1"/>
          <w:sz w:val="24"/>
        </w:rPr>
        <w:t xml:space="preserve"> </w:t>
      </w:r>
      <w:r>
        <w:rPr>
          <w:sz w:val="24"/>
        </w:rPr>
        <w:t>szerződést.</w:t>
      </w: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6"/>
        </w:tabs>
        <w:ind w:left="836" w:hanging="72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A felhasználó részéről történő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felmondás:</w:t>
      </w:r>
    </w:p>
    <w:p w:rsidR="002535E0" w:rsidRDefault="00FB4BF6">
      <w:pPr>
        <w:pStyle w:val="Szvegtrzs"/>
        <w:ind w:left="836"/>
        <w:jc w:val="both"/>
      </w:pPr>
      <w:r>
        <w:t>A felhasználó 30 napos felmondási idővel mondhatja fel a távhőszolgáltatást.</w:t>
      </w:r>
    </w:p>
    <w:p w:rsidR="002535E0" w:rsidRDefault="00FB4BF6">
      <w:pPr>
        <w:pStyle w:val="Szvegtrzs"/>
        <w:ind w:left="835" w:right="155"/>
        <w:jc w:val="both"/>
      </w:pPr>
      <w:r>
        <w:t>A felmondást írásban (indokolás nélkül) kell a szolgáltató részére megküldenie, és a felhasználónak meg kell jelölni, hogy a felmondás fűtés, illetve HMV ellátásra vonatkozik.</w:t>
      </w:r>
    </w:p>
    <w:p w:rsidR="002535E0" w:rsidRDefault="00FB4BF6">
      <w:pPr>
        <w:pStyle w:val="Szvegtrzs"/>
        <w:ind w:left="835" w:right="157"/>
        <w:jc w:val="both"/>
      </w:pPr>
      <w:r>
        <w:t xml:space="preserve">A </w:t>
      </w:r>
      <w:r>
        <w:t>felmondásnak a 30 napos felmondási időt megelőzően kell a szolgáltatóhoz megérkeznie.</w:t>
      </w:r>
    </w:p>
    <w:p w:rsidR="002535E0" w:rsidRDefault="00FB4BF6">
      <w:pPr>
        <w:pStyle w:val="Szvegtrzs"/>
        <w:ind w:left="835" w:right="154"/>
        <w:jc w:val="both"/>
      </w:pPr>
      <w:r>
        <w:t xml:space="preserve">A Távhőtörvény 38. §. (2) </w:t>
      </w:r>
      <w:proofErr w:type="gramStart"/>
      <w:r>
        <w:t>bekezdésében</w:t>
      </w:r>
      <w:proofErr w:type="gramEnd"/>
      <w:r>
        <w:t xml:space="preserve"> valamint az Önkormányzati rendelet 24.§- </w:t>
      </w:r>
      <w:proofErr w:type="spellStart"/>
      <w:r>
        <w:t>ában</w:t>
      </w:r>
      <w:proofErr w:type="spellEnd"/>
      <w:r>
        <w:t xml:space="preserve"> foglalt együttes feltételek megvalósulása esetén mondhatja fel a felhasználó a közszo</w:t>
      </w:r>
      <w:r>
        <w:t>lgáltatási szerződéses jogviszonyt azzal a feltétellel, hogy a szolgáltatóval szemben semmilyen jogcímen tartozása nem áll fenn.</w:t>
      </w:r>
    </w:p>
    <w:p w:rsidR="002535E0" w:rsidRDefault="00FB4BF6">
      <w:pPr>
        <w:pStyle w:val="Szvegtrzs"/>
        <w:ind w:left="835" w:right="154"/>
        <w:jc w:val="both"/>
      </w:pPr>
      <w:r>
        <w:t>Amennyiben a közszolgáltatási szerződéses jogviszony megszüntetésével a hőközpont és/vagy hőfogadó állomás megszüntetése is ind</w:t>
      </w:r>
      <w:r>
        <w:t>okolttá válik, úgy ennek költségeit a felhasználó köteles megfizetni.</w:t>
      </w:r>
    </w:p>
    <w:p w:rsidR="002535E0" w:rsidRDefault="00FB4BF6">
      <w:pPr>
        <w:pStyle w:val="Szvegtrzs"/>
        <w:ind w:left="835" w:right="154"/>
        <w:jc w:val="both"/>
      </w:pPr>
      <w:r>
        <w:t xml:space="preserve">Amennyiben a felsorolt feltételek </w:t>
      </w:r>
      <w:proofErr w:type="spellStart"/>
      <w:r>
        <w:t>bármelyike</w:t>
      </w:r>
      <w:proofErr w:type="spellEnd"/>
      <w:r>
        <w:t xml:space="preserve"> nem teljesül, úgy a szolgáltató az év végét követően, a felmondási időn túl is mindaddig köteles szolgáltatni, és a felhasználó mindaddig köt</w:t>
      </w:r>
      <w:r>
        <w:t xml:space="preserve">eles ezért a díjat (amikor nincs </w:t>
      </w:r>
      <w:proofErr w:type="spellStart"/>
      <w:r>
        <w:t>hődíj</w:t>
      </w:r>
      <w:proofErr w:type="spellEnd"/>
      <w:r>
        <w:t>, kizárólag az alapdíjat) megfizetni, amíg a felhasználó a hiányokat nem pótolja, és a hiánypótlás iratait a szolgáltató át nem veszi illetőleg az iratok birtokában megtartott műszaki átadáson a szolgáltató jóváhagyásá</w:t>
      </w:r>
      <w:r>
        <w:t>t nem adja.</w:t>
      </w:r>
    </w:p>
    <w:p w:rsidR="002535E0" w:rsidRDefault="00FB4BF6">
      <w:pPr>
        <w:pStyle w:val="Szvegtrzs"/>
        <w:ind w:left="835" w:right="157"/>
        <w:jc w:val="both"/>
      </w:pPr>
      <w:r>
        <w:t xml:space="preserve">Az </w:t>
      </w:r>
      <w:proofErr w:type="spellStart"/>
      <w:r>
        <w:t>Ök.r</w:t>
      </w:r>
      <w:proofErr w:type="spellEnd"/>
      <w:r>
        <w:t xml:space="preserve">. 24.§ rendelkezései az irányadók azzal, hogy a szolgáltató kizárólag akkor engedélyezheti valamennyi esetben a távhőszolgáltatásról történő végleges leválást, ha a felhasználó (díjfizető) a szolgáltató felé fennálló összes tartozását a </w:t>
      </w:r>
      <w:r>
        <w:t>leválás valamennyi költségével együtt a leválással egyidejűleg megfizette.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2"/>
          <w:numId w:val="6"/>
        </w:numPr>
        <w:tabs>
          <w:tab w:val="left" w:pos="836"/>
        </w:tabs>
        <w:spacing w:before="1"/>
        <w:ind w:left="836" w:hanging="72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A szolgáltató részéről történő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felmondás:</w:t>
      </w:r>
    </w:p>
    <w:p w:rsidR="002535E0" w:rsidRDefault="00FB4BF6">
      <w:pPr>
        <w:pStyle w:val="Szvegtrzs"/>
        <w:ind w:left="835" w:right="153"/>
        <w:jc w:val="both"/>
      </w:pPr>
      <w:r>
        <w:t xml:space="preserve">A szolgáltató a közszolgáltatási szerződést kizárólag a Távhőtörvény 49.§ (2) bekezdés b), e) és g) pontjaiban meghatározott szerződésszegés esetén mondhatja fel, továbbá akkor mondhatja fel, ha tudomást szerez arról, hogy a vele szerződéses jogviszonyban </w:t>
      </w:r>
      <w:r>
        <w:t>álló felhasználó távhő vételezését a felhasználási helyen a felhasználó megszüntette. Ebben az esetben a közszolgáltatási szerződés felmondása miatt az épületben, illetve az épületrészben bekövetkező kár a felhasználót</w:t>
      </w:r>
      <w:r>
        <w:rPr>
          <w:spacing w:val="-7"/>
        </w:rPr>
        <w:t xml:space="preserve"> </w:t>
      </w:r>
      <w:r>
        <w:t>terheli.</w:t>
      </w:r>
    </w:p>
    <w:p w:rsidR="002535E0" w:rsidRDefault="00FB4BF6">
      <w:pPr>
        <w:pStyle w:val="Szvegtrzs"/>
        <w:ind w:left="835" w:right="154"/>
        <w:jc w:val="both"/>
      </w:pPr>
      <w:r>
        <w:t>A felmondás kizárólag írásba</w:t>
      </w:r>
      <w:r>
        <w:t>n érvényes. A felmondást a Távhőtörvény 49.§ (2) bekezdés e) pontjában meghatározott esetben a felhasználóhoz címzett, tértivevénnyel ellátott írásbeli felszólításnak kell megelőznie, amelyben a szolgáltató a felhasználó számára 30 napos teljesítési határi</w:t>
      </w:r>
      <w:r>
        <w:t>dőt állapít meg a fennálló összes tartozás megfizetésére.</w:t>
      </w:r>
    </w:p>
    <w:p w:rsidR="002535E0" w:rsidRDefault="00FB4BF6">
      <w:pPr>
        <w:pStyle w:val="Szvegtrzs"/>
        <w:ind w:left="835" w:right="155"/>
        <w:jc w:val="both"/>
      </w:pPr>
      <w:r>
        <w:t>Amennyiben a 30 napos határidő alatt a felhasználó részletfizetés iránti kérelmet nyújt be a szolgáltatóhoz, a szolgáltató a részletekben történő teljesítést – amennyiben azt indokoltnak találja – e</w:t>
      </w:r>
      <w:r>
        <w:t>ngedélyezheti.</w:t>
      </w:r>
    </w:p>
    <w:p w:rsidR="002535E0" w:rsidRDefault="002535E0">
      <w:pPr>
        <w:jc w:val="both"/>
        <w:sectPr w:rsidR="002535E0">
          <w:pgSz w:w="11910" w:h="16840"/>
          <w:pgMar w:top="980" w:right="1260" w:bottom="280" w:left="1300" w:header="713" w:footer="0" w:gutter="0"/>
          <w:cols w:space="708"/>
        </w:sectPr>
      </w:pPr>
    </w:p>
    <w:p w:rsidR="002535E0" w:rsidRDefault="002535E0">
      <w:pPr>
        <w:pStyle w:val="Szvegtrzs"/>
        <w:spacing w:before="9"/>
        <w:ind w:left="0"/>
        <w:rPr>
          <w:sz w:val="27"/>
        </w:rPr>
      </w:pPr>
    </w:p>
    <w:p w:rsidR="002535E0" w:rsidRDefault="00FB4BF6">
      <w:pPr>
        <w:pStyle w:val="Szvegtrzs"/>
        <w:spacing w:before="90"/>
        <w:ind w:left="835" w:right="157"/>
        <w:jc w:val="both"/>
      </w:pPr>
      <w:r>
        <w:t>Ha a felhasználó a részletfizetési kötelezettségének – a szolgáltató által engedélyezett módon és határidőben eleget tesz, úgy a felmondás hatályát veszti.</w:t>
      </w: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2"/>
        </w:rPr>
      </w:pPr>
    </w:p>
    <w:p w:rsidR="002535E0" w:rsidRDefault="00FB4BF6">
      <w:pPr>
        <w:pStyle w:val="Szvegtrzs"/>
        <w:ind w:left="835" w:right="154" w:hanging="12"/>
        <w:jc w:val="both"/>
      </w:pPr>
      <w:r>
        <w:t xml:space="preserve">Amennyiben a felhasználó részletfizetési kötelezettségének nem vagy nem a szolgáltató által előírt módon tesz eleget, úgy a szolgáltató köteles vele a felmondást ismételten írásban, tértivevényes levélben közölni 15 napot biztosítva a felhasználó számára, </w:t>
      </w:r>
      <w:r>
        <w:t xml:space="preserve">hogy összes tartozását egyösszegben megfizesse. Ha a 15 nap eredménytelenül telik el, az ismételt felszólítás átvételét követő 15 nap után a szolgáltató intézkedhet a felhasználó szolgáltatásból történő felfüggesztése iránt az </w:t>
      </w:r>
      <w:proofErr w:type="spellStart"/>
      <w:r>
        <w:t>Ök.r</w:t>
      </w:r>
      <w:proofErr w:type="spellEnd"/>
      <w:r>
        <w:t>. 21.§-a szerint.</w:t>
      </w:r>
    </w:p>
    <w:p w:rsidR="002535E0" w:rsidRDefault="00FB4BF6">
      <w:pPr>
        <w:pStyle w:val="Szvegtrzs"/>
        <w:ind w:left="836"/>
        <w:jc w:val="both"/>
      </w:pPr>
      <w:r>
        <w:t>A szolg</w:t>
      </w:r>
      <w:r>
        <w:t>áltatás megszüntetésének költségeit a felhasználó viseli.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35"/>
          <w:tab w:val="left" w:pos="836"/>
        </w:tabs>
        <w:ind w:left="835" w:right="158" w:hanging="720"/>
        <w:rPr>
          <w:sz w:val="24"/>
        </w:rPr>
      </w:pPr>
      <w:r>
        <w:rPr>
          <w:sz w:val="24"/>
        </w:rPr>
        <w:t>A felek az általuk megjelölt időpontban – a jogszabályi rendelkezések betartásával – közös megegyezéssel megszüntethetik a</w:t>
      </w:r>
      <w:r>
        <w:rPr>
          <w:spacing w:val="-2"/>
          <w:sz w:val="24"/>
        </w:rPr>
        <w:t xml:space="preserve"> </w:t>
      </w:r>
      <w:r>
        <w:rPr>
          <w:sz w:val="24"/>
        </w:rPr>
        <w:t>szerződést.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1"/>
          <w:numId w:val="6"/>
        </w:numPr>
        <w:tabs>
          <w:tab w:val="left" w:pos="821"/>
          <w:tab w:val="left" w:pos="822"/>
        </w:tabs>
        <w:ind w:left="821" w:right="157" w:hanging="706"/>
        <w:rPr>
          <w:sz w:val="24"/>
        </w:rPr>
      </w:pPr>
      <w:r>
        <w:rPr>
          <w:sz w:val="24"/>
        </w:rPr>
        <w:t>A szerződés megszűnik bármelyik fél jogutód nélküli megszűnésével vagy halálával, illetve jogszabályban meghatározott egyéb ok</w:t>
      </w:r>
      <w:r>
        <w:rPr>
          <w:spacing w:val="-2"/>
          <w:sz w:val="24"/>
        </w:rPr>
        <w:t xml:space="preserve"> </w:t>
      </w:r>
      <w:r>
        <w:rPr>
          <w:sz w:val="24"/>
        </w:rPr>
        <w:t>esetén.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ind w:right="155"/>
        <w:jc w:val="both"/>
        <w:rPr>
          <w:sz w:val="24"/>
        </w:rPr>
      </w:pPr>
      <w:r>
        <w:rPr>
          <w:sz w:val="24"/>
        </w:rPr>
        <w:t xml:space="preserve">Az általános közszolgáltatási szerződésben külön nem részletezettek tekintetében a távhőszolgáltatásról szóló 2005. évi </w:t>
      </w:r>
      <w:r>
        <w:rPr>
          <w:sz w:val="24"/>
        </w:rPr>
        <w:t xml:space="preserve">XVIII. törvény, a 157/2005. (VIII.15.) sz. Kormányrendelet, a 30/2007. (X.25.) számú Sárvár Város Önkormányzati rendelet, a szolgáltató Üzletszabályzata, valamint a Polgári Törvénykönyv rendelkezései az </w:t>
      </w:r>
      <w:proofErr w:type="spellStart"/>
      <w:r>
        <w:rPr>
          <w:sz w:val="24"/>
        </w:rPr>
        <w:t>irányadóak</w:t>
      </w:r>
      <w:proofErr w:type="spellEnd"/>
      <w:r>
        <w:rPr>
          <w:sz w:val="24"/>
        </w:rPr>
        <w:t>.</w:t>
      </w:r>
    </w:p>
    <w:p w:rsidR="002535E0" w:rsidRDefault="002535E0">
      <w:pPr>
        <w:pStyle w:val="Szvegtrzs"/>
        <w:ind w:left="0"/>
      </w:pPr>
    </w:p>
    <w:p w:rsidR="002535E0" w:rsidRDefault="00FB4BF6">
      <w:pPr>
        <w:pStyle w:val="Listaszerbekezds"/>
        <w:numPr>
          <w:ilvl w:val="0"/>
          <w:numId w:val="6"/>
        </w:numPr>
        <w:tabs>
          <w:tab w:val="left" w:pos="476"/>
        </w:tabs>
        <w:ind w:right="158"/>
        <w:jc w:val="both"/>
        <w:rPr>
          <w:sz w:val="24"/>
        </w:rPr>
      </w:pPr>
      <w:r>
        <w:rPr>
          <w:sz w:val="24"/>
        </w:rPr>
        <w:t>A felhasználó köteles e szerződés mellék</w:t>
      </w:r>
      <w:r>
        <w:rPr>
          <w:sz w:val="24"/>
        </w:rPr>
        <w:t>letét képező nyomtatvány kitöltésével képviseleti jogosultságát</w:t>
      </w:r>
      <w:r>
        <w:rPr>
          <w:spacing w:val="-3"/>
          <w:sz w:val="24"/>
        </w:rPr>
        <w:t xml:space="preserve"> </w:t>
      </w:r>
      <w:r>
        <w:rPr>
          <w:sz w:val="24"/>
        </w:rPr>
        <w:t>igazolni.</w:t>
      </w: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2"/>
        </w:rPr>
      </w:pPr>
    </w:p>
    <w:p w:rsidR="002535E0" w:rsidRDefault="00FB4BF6">
      <w:pPr>
        <w:pStyle w:val="Szvegtrzs"/>
        <w:tabs>
          <w:tab w:val="left" w:leader="dot" w:pos="3728"/>
        </w:tabs>
      </w:pPr>
      <w:r>
        <w:t xml:space="preserve">Sárvár, </w:t>
      </w:r>
      <w:proofErr w:type="gramStart"/>
      <w:r>
        <w:t>20….</w:t>
      </w:r>
      <w:proofErr w:type="gramEnd"/>
      <w:r>
        <w:t>…év</w:t>
      </w:r>
      <w:r>
        <w:rPr>
          <w:spacing w:val="-2"/>
        </w:rPr>
        <w:t xml:space="preserve"> </w:t>
      </w:r>
      <w:r>
        <w:t>……..</w:t>
      </w:r>
      <w:r>
        <w:rPr>
          <w:spacing w:val="1"/>
        </w:rPr>
        <w:t xml:space="preserve"> </w:t>
      </w:r>
      <w:r>
        <w:t>hó</w:t>
      </w:r>
      <w:r>
        <w:tab/>
        <w:t>napján</w:t>
      </w: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26"/>
        </w:rPr>
      </w:pPr>
    </w:p>
    <w:p w:rsidR="002535E0" w:rsidRDefault="002535E0">
      <w:pPr>
        <w:pStyle w:val="Szvegtrzs"/>
        <w:ind w:left="0"/>
        <w:rPr>
          <w:sz w:val="38"/>
        </w:rPr>
      </w:pPr>
    </w:p>
    <w:p w:rsidR="002535E0" w:rsidRDefault="00FB4BF6">
      <w:pPr>
        <w:pStyle w:val="Szvegtrzs"/>
        <w:tabs>
          <w:tab w:val="left" w:pos="4976"/>
        </w:tabs>
        <w:spacing w:before="1"/>
      </w:pPr>
      <w:r>
        <w:t>………………………………………….</w:t>
      </w:r>
      <w:r>
        <w:tab/>
        <w:t>………………………………………….</w:t>
      </w:r>
    </w:p>
    <w:p w:rsidR="002535E0" w:rsidRDefault="00FB4BF6" w:rsidP="007368B2">
      <w:pPr>
        <w:pStyle w:val="Cmsor1"/>
        <w:spacing w:before="4"/>
        <w:ind w:left="0" w:right="0"/>
        <w:jc w:val="both"/>
      </w:pPr>
      <w:r>
        <w:t>SÁRV</w:t>
      </w:r>
      <w:r w:rsidR="007368B2">
        <w:t xml:space="preserve">ÁRI VÁROSGONDNOKSÁG NP. </w:t>
      </w:r>
      <w:proofErr w:type="gramStart"/>
      <w:r w:rsidR="007368B2">
        <w:t>Kft.</w:t>
      </w:r>
      <w:r>
        <w:t>.</w:t>
      </w:r>
      <w:proofErr w:type="gramEnd"/>
    </w:p>
    <w:p w:rsidR="002535E0" w:rsidRDefault="00FB4BF6">
      <w:pPr>
        <w:tabs>
          <w:tab w:val="left" w:pos="6320"/>
        </w:tabs>
        <w:ind w:left="1316"/>
        <w:rPr>
          <w:b/>
          <w:i/>
          <w:sz w:val="24"/>
        </w:rPr>
      </w:pPr>
      <w:r>
        <w:rPr>
          <w:b/>
          <w:i/>
          <w:sz w:val="24"/>
        </w:rPr>
        <w:t>szolgá</w:t>
      </w:r>
      <w:bookmarkStart w:id="0" w:name="_GoBack"/>
      <w:bookmarkEnd w:id="0"/>
      <w:r>
        <w:rPr>
          <w:b/>
          <w:i/>
          <w:sz w:val="24"/>
        </w:rPr>
        <w:t>ltató</w:t>
      </w:r>
      <w:r>
        <w:rPr>
          <w:b/>
          <w:i/>
          <w:sz w:val="24"/>
        </w:rPr>
        <w:tab/>
        <w:t>felhasználó</w:t>
      </w:r>
    </w:p>
    <w:sectPr w:rsidR="002535E0">
      <w:pgSz w:w="11910" w:h="16840"/>
      <w:pgMar w:top="980" w:right="1260" w:bottom="280" w:left="13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F6" w:rsidRDefault="00FB4BF6">
      <w:r>
        <w:separator/>
      </w:r>
    </w:p>
  </w:endnote>
  <w:endnote w:type="continuationSeparator" w:id="0">
    <w:p w:rsidR="00FB4BF6" w:rsidRDefault="00FB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F6" w:rsidRDefault="00FB4BF6">
      <w:r>
        <w:separator/>
      </w:r>
    </w:p>
  </w:footnote>
  <w:footnote w:type="continuationSeparator" w:id="0">
    <w:p w:rsidR="00FB4BF6" w:rsidRDefault="00FB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FB4BF6">
    <w:pPr>
      <w:pStyle w:val="Szvegtrzs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34.65pt;width:9pt;height:13.05pt;z-index:-251658752;mso-position-horizontal-relative:page;mso-position-vertical-relative:page" filled="f" stroked="f">
          <v:textbox inset="0,0,0,0">
            <w:txbxContent>
              <w:p w:rsidR="002535E0" w:rsidRDefault="00FB4BF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BF4"/>
    <w:multiLevelType w:val="hybridMultilevel"/>
    <w:tmpl w:val="45820296"/>
    <w:lvl w:ilvl="0" w:tplc="862846D8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hu-HU" w:bidi="hu-HU"/>
      </w:rPr>
    </w:lvl>
    <w:lvl w:ilvl="1" w:tplc="3FB8C41E">
      <w:numFmt w:val="bullet"/>
      <w:lvlText w:val="•"/>
      <w:lvlJc w:val="left"/>
      <w:pPr>
        <w:ind w:left="1816" w:hanging="140"/>
      </w:pPr>
      <w:rPr>
        <w:rFonts w:hint="default"/>
        <w:lang w:val="hu-HU" w:eastAsia="hu-HU" w:bidi="hu-HU"/>
      </w:rPr>
    </w:lvl>
    <w:lvl w:ilvl="2" w:tplc="3BC0B93C">
      <w:numFmt w:val="bullet"/>
      <w:lvlText w:val="•"/>
      <w:lvlJc w:val="left"/>
      <w:pPr>
        <w:ind w:left="2653" w:hanging="140"/>
      </w:pPr>
      <w:rPr>
        <w:rFonts w:hint="default"/>
        <w:lang w:val="hu-HU" w:eastAsia="hu-HU" w:bidi="hu-HU"/>
      </w:rPr>
    </w:lvl>
    <w:lvl w:ilvl="3" w:tplc="C76CEFA8">
      <w:numFmt w:val="bullet"/>
      <w:lvlText w:val="•"/>
      <w:lvlJc w:val="left"/>
      <w:pPr>
        <w:ind w:left="3489" w:hanging="140"/>
      </w:pPr>
      <w:rPr>
        <w:rFonts w:hint="default"/>
        <w:lang w:val="hu-HU" w:eastAsia="hu-HU" w:bidi="hu-HU"/>
      </w:rPr>
    </w:lvl>
    <w:lvl w:ilvl="4" w:tplc="95B84B6A">
      <w:numFmt w:val="bullet"/>
      <w:lvlText w:val="•"/>
      <w:lvlJc w:val="left"/>
      <w:pPr>
        <w:ind w:left="4326" w:hanging="140"/>
      </w:pPr>
      <w:rPr>
        <w:rFonts w:hint="default"/>
        <w:lang w:val="hu-HU" w:eastAsia="hu-HU" w:bidi="hu-HU"/>
      </w:rPr>
    </w:lvl>
    <w:lvl w:ilvl="5" w:tplc="7D70A0E2">
      <w:numFmt w:val="bullet"/>
      <w:lvlText w:val="•"/>
      <w:lvlJc w:val="left"/>
      <w:pPr>
        <w:ind w:left="5163" w:hanging="140"/>
      </w:pPr>
      <w:rPr>
        <w:rFonts w:hint="default"/>
        <w:lang w:val="hu-HU" w:eastAsia="hu-HU" w:bidi="hu-HU"/>
      </w:rPr>
    </w:lvl>
    <w:lvl w:ilvl="6" w:tplc="8F0A084C">
      <w:numFmt w:val="bullet"/>
      <w:lvlText w:val="•"/>
      <w:lvlJc w:val="left"/>
      <w:pPr>
        <w:ind w:left="5999" w:hanging="140"/>
      </w:pPr>
      <w:rPr>
        <w:rFonts w:hint="default"/>
        <w:lang w:val="hu-HU" w:eastAsia="hu-HU" w:bidi="hu-HU"/>
      </w:rPr>
    </w:lvl>
    <w:lvl w:ilvl="7" w:tplc="9054625E">
      <w:numFmt w:val="bullet"/>
      <w:lvlText w:val="•"/>
      <w:lvlJc w:val="left"/>
      <w:pPr>
        <w:ind w:left="6836" w:hanging="140"/>
      </w:pPr>
      <w:rPr>
        <w:rFonts w:hint="default"/>
        <w:lang w:val="hu-HU" w:eastAsia="hu-HU" w:bidi="hu-HU"/>
      </w:rPr>
    </w:lvl>
    <w:lvl w:ilvl="8" w:tplc="4C663836">
      <w:numFmt w:val="bullet"/>
      <w:lvlText w:val="•"/>
      <w:lvlJc w:val="left"/>
      <w:pPr>
        <w:ind w:left="7673" w:hanging="140"/>
      </w:pPr>
      <w:rPr>
        <w:rFonts w:hint="default"/>
        <w:lang w:val="hu-HU" w:eastAsia="hu-HU" w:bidi="hu-HU"/>
      </w:rPr>
    </w:lvl>
  </w:abstractNum>
  <w:abstractNum w:abstractNumId="1" w15:restartNumberingAfterBreak="0">
    <w:nsid w:val="18A81BFF"/>
    <w:multiLevelType w:val="hybridMultilevel"/>
    <w:tmpl w:val="611250C6"/>
    <w:lvl w:ilvl="0" w:tplc="41026BDA">
      <w:numFmt w:val="bullet"/>
      <w:lvlText w:val="-"/>
      <w:lvlJc w:val="left"/>
      <w:pPr>
        <w:ind w:left="1532" w:hanging="69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hu-HU" w:eastAsia="hu-HU" w:bidi="hu-HU"/>
      </w:rPr>
    </w:lvl>
    <w:lvl w:ilvl="1" w:tplc="25407C36">
      <w:numFmt w:val="bullet"/>
      <w:lvlText w:val="•"/>
      <w:lvlJc w:val="left"/>
      <w:pPr>
        <w:ind w:left="2320" w:hanging="697"/>
      </w:pPr>
      <w:rPr>
        <w:rFonts w:hint="default"/>
        <w:lang w:val="hu-HU" w:eastAsia="hu-HU" w:bidi="hu-HU"/>
      </w:rPr>
    </w:lvl>
    <w:lvl w:ilvl="2" w:tplc="B2B09102">
      <w:numFmt w:val="bullet"/>
      <w:lvlText w:val="•"/>
      <w:lvlJc w:val="left"/>
      <w:pPr>
        <w:ind w:left="3101" w:hanging="697"/>
      </w:pPr>
      <w:rPr>
        <w:rFonts w:hint="default"/>
        <w:lang w:val="hu-HU" w:eastAsia="hu-HU" w:bidi="hu-HU"/>
      </w:rPr>
    </w:lvl>
    <w:lvl w:ilvl="3" w:tplc="88908124">
      <w:numFmt w:val="bullet"/>
      <w:lvlText w:val="•"/>
      <w:lvlJc w:val="left"/>
      <w:pPr>
        <w:ind w:left="3881" w:hanging="697"/>
      </w:pPr>
      <w:rPr>
        <w:rFonts w:hint="default"/>
        <w:lang w:val="hu-HU" w:eastAsia="hu-HU" w:bidi="hu-HU"/>
      </w:rPr>
    </w:lvl>
    <w:lvl w:ilvl="4" w:tplc="B0B8FB00">
      <w:numFmt w:val="bullet"/>
      <w:lvlText w:val="•"/>
      <w:lvlJc w:val="left"/>
      <w:pPr>
        <w:ind w:left="4662" w:hanging="697"/>
      </w:pPr>
      <w:rPr>
        <w:rFonts w:hint="default"/>
        <w:lang w:val="hu-HU" w:eastAsia="hu-HU" w:bidi="hu-HU"/>
      </w:rPr>
    </w:lvl>
    <w:lvl w:ilvl="5" w:tplc="DFBE33AA">
      <w:numFmt w:val="bullet"/>
      <w:lvlText w:val="•"/>
      <w:lvlJc w:val="left"/>
      <w:pPr>
        <w:ind w:left="5443" w:hanging="697"/>
      </w:pPr>
      <w:rPr>
        <w:rFonts w:hint="default"/>
        <w:lang w:val="hu-HU" w:eastAsia="hu-HU" w:bidi="hu-HU"/>
      </w:rPr>
    </w:lvl>
    <w:lvl w:ilvl="6" w:tplc="4BEC2BE6">
      <w:numFmt w:val="bullet"/>
      <w:lvlText w:val="•"/>
      <w:lvlJc w:val="left"/>
      <w:pPr>
        <w:ind w:left="6223" w:hanging="697"/>
      </w:pPr>
      <w:rPr>
        <w:rFonts w:hint="default"/>
        <w:lang w:val="hu-HU" w:eastAsia="hu-HU" w:bidi="hu-HU"/>
      </w:rPr>
    </w:lvl>
    <w:lvl w:ilvl="7" w:tplc="78D637DC">
      <w:numFmt w:val="bullet"/>
      <w:lvlText w:val="•"/>
      <w:lvlJc w:val="left"/>
      <w:pPr>
        <w:ind w:left="7004" w:hanging="697"/>
      </w:pPr>
      <w:rPr>
        <w:rFonts w:hint="default"/>
        <w:lang w:val="hu-HU" w:eastAsia="hu-HU" w:bidi="hu-HU"/>
      </w:rPr>
    </w:lvl>
    <w:lvl w:ilvl="8" w:tplc="7FA8E428">
      <w:numFmt w:val="bullet"/>
      <w:lvlText w:val="•"/>
      <w:lvlJc w:val="left"/>
      <w:pPr>
        <w:ind w:left="7785" w:hanging="697"/>
      </w:pPr>
      <w:rPr>
        <w:rFonts w:hint="default"/>
        <w:lang w:val="hu-HU" w:eastAsia="hu-HU" w:bidi="hu-HU"/>
      </w:rPr>
    </w:lvl>
  </w:abstractNum>
  <w:abstractNum w:abstractNumId="2" w15:restartNumberingAfterBreak="0">
    <w:nsid w:val="44F93B53"/>
    <w:multiLevelType w:val="hybridMultilevel"/>
    <w:tmpl w:val="4F7A6B12"/>
    <w:lvl w:ilvl="0" w:tplc="15664612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6DEC9328">
      <w:numFmt w:val="bullet"/>
      <w:lvlText w:val="•"/>
      <w:lvlJc w:val="left"/>
      <w:pPr>
        <w:ind w:left="1816" w:hanging="140"/>
      </w:pPr>
      <w:rPr>
        <w:rFonts w:hint="default"/>
        <w:lang w:val="hu-HU" w:eastAsia="hu-HU" w:bidi="hu-HU"/>
      </w:rPr>
    </w:lvl>
    <w:lvl w:ilvl="2" w:tplc="E60ACFFE">
      <w:numFmt w:val="bullet"/>
      <w:lvlText w:val="•"/>
      <w:lvlJc w:val="left"/>
      <w:pPr>
        <w:ind w:left="2653" w:hanging="140"/>
      </w:pPr>
      <w:rPr>
        <w:rFonts w:hint="default"/>
        <w:lang w:val="hu-HU" w:eastAsia="hu-HU" w:bidi="hu-HU"/>
      </w:rPr>
    </w:lvl>
    <w:lvl w:ilvl="3" w:tplc="C28038AE">
      <w:numFmt w:val="bullet"/>
      <w:lvlText w:val="•"/>
      <w:lvlJc w:val="left"/>
      <w:pPr>
        <w:ind w:left="3489" w:hanging="140"/>
      </w:pPr>
      <w:rPr>
        <w:rFonts w:hint="default"/>
        <w:lang w:val="hu-HU" w:eastAsia="hu-HU" w:bidi="hu-HU"/>
      </w:rPr>
    </w:lvl>
    <w:lvl w:ilvl="4" w:tplc="DC66EC3C">
      <w:numFmt w:val="bullet"/>
      <w:lvlText w:val="•"/>
      <w:lvlJc w:val="left"/>
      <w:pPr>
        <w:ind w:left="4326" w:hanging="140"/>
      </w:pPr>
      <w:rPr>
        <w:rFonts w:hint="default"/>
        <w:lang w:val="hu-HU" w:eastAsia="hu-HU" w:bidi="hu-HU"/>
      </w:rPr>
    </w:lvl>
    <w:lvl w:ilvl="5" w:tplc="504CCA4A">
      <w:numFmt w:val="bullet"/>
      <w:lvlText w:val="•"/>
      <w:lvlJc w:val="left"/>
      <w:pPr>
        <w:ind w:left="5163" w:hanging="140"/>
      </w:pPr>
      <w:rPr>
        <w:rFonts w:hint="default"/>
        <w:lang w:val="hu-HU" w:eastAsia="hu-HU" w:bidi="hu-HU"/>
      </w:rPr>
    </w:lvl>
    <w:lvl w:ilvl="6" w:tplc="EE328D40">
      <w:numFmt w:val="bullet"/>
      <w:lvlText w:val="•"/>
      <w:lvlJc w:val="left"/>
      <w:pPr>
        <w:ind w:left="5999" w:hanging="140"/>
      </w:pPr>
      <w:rPr>
        <w:rFonts w:hint="default"/>
        <w:lang w:val="hu-HU" w:eastAsia="hu-HU" w:bidi="hu-HU"/>
      </w:rPr>
    </w:lvl>
    <w:lvl w:ilvl="7" w:tplc="781E955C">
      <w:numFmt w:val="bullet"/>
      <w:lvlText w:val="•"/>
      <w:lvlJc w:val="left"/>
      <w:pPr>
        <w:ind w:left="6836" w:hanging="140"/>
      </w:pPr>
      <w:rPr>
        <w:rFonts w:hint="default"/>
        <w:lang w:val="hu-HU" w:eastAsia="hu-HU" w:bidi="hu-HU"/>
      </w:rPr>
    </w:lvl>
    <w:lvl w:ilvl="8" w:tplc="5D3AD2F8">
      <w:numFmt w:val="bullet"/>
      <w:lvlText w:val="•"/>
      <w:lvlJc w:val="left"/>
      <w:pPr>
        <w:ind w:left="7673" w:hanging="140"/>
      </w:pPr>
      <w:rPr>
        <w:rFonts w:hint="default"/>
        <w:lang w:val="hu-HU" w:eastAsia="hu-HU" w:bidi="hu-HU"/>
      </w:rPr>
    </w:lvl>
  </w:abstractNum>
  <w:abstractNum w:abstractNumId="3" w15:restartNumberingAfterBreak="0">
    <w:nsid w:val="48342B5C"/>
    <w:multiLevelType w:val="multilevel"/>
    <w:tmpl w:val="93D26726"/>
    <w:lvl w:ilvl="0">
      <w:start w:val="1"/>
      <w:numFmt w:val="decimal"/>
      <w:lvlText w:val="%1"/>
      <w:lvlJc w:val="left"/>
      <w:pPr>
        <w:ind w:left="536" w:hanging="420"/>
        <w:jc w:val="left"/>
      </w:pPr>
      <w:rPr>
        <w:rFonts w:hint="default"/>
        <w:lang w:val="hu-HU" w:eastAsia="hu-HU" w:bidi="hu-HU"/>
      </w:rPr>
    </w:lvl>
    <w:lvl w:ilvl="1">
      <w:start w:val="3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2301" w:hanging="420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062" w:hanging="42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943" w:hanging="42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823" w:hanging="42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704" w:hanging="42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585" w:hanging="420"/>
      </w:pPr>
      <w:rPr>
        <w:rFonts w:hint="default"/>
        <w:lang w:val="hu-HU" w:eastAsia="hu-HU" w:bidi="hu-HU"/>
      </w:rPr>
    </w:lvl>
  </w:abstractNum>
  <w:abstractNum w:abstractNumId="4" w15:restartNumberingAfterBreak="0">
    <w:nsid w:val="4DE33727"/>
    <w:multiLevelType w:val="multilevel"/>
    <w:tmpl w:val="7FAEAACE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824" w:hanging="708"/>
        <w:jc w:val="left"/>
      </w:pPr>
      <w:rPr>
        <w:rFonts w:hint="default"/>
        <w:b/>
        <w:bCs/>
        <w:spacing w:val="-5"/>
        <w:w w:val="100"/>
        <w:lang w:val="hu-HU" w:eastAsia="hu-HU" w:bidi="hu-HU"/>
      </w:rPr>
    </w:lvl>
    <w:lvl w:ilvl="2">
      <w:start w:val="1"/>
      <w:numFmt w:val="decimal"/>
      <w:lvlText w:val="%1.%2.%3."/>
      <w:lvlJc w:val="left"/>
      <w:pPr>
        <w:ind w:left="1196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3">
      <w:start w:val="1"/>
      <w:numFmt w:val="lowerLetter"/>
      <w:lvlText w:val="%4)"/>
      <w:lvlJc w:val="left"/>
      <w:pPr>
        <w:ind w:left="107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4">
      <w:numFmt w:val="bullet"/>
      <w:lvlText w:val="-"/>
      <w:lvlJc w:val="left"/>
      <w:pPr>
        <w:ind w:left="1076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1200" w:hanging="70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3236" w:hanging="70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5273" w:hanging="708"/>
      </w:pPr>
      <w:rPr>
        <w:rFonts w:hint="default"/>
        <w:lang w:val="hu-HU" w:eastAsia="hu-HU" w:bidi="hu-HU"/>
      </w:rPr>
    </w:lvl>
  </w:abstractNum>
  <w:abstractNum w:abstractNumId="5" w15:restartNumberingAfterBreak="0">
    <w:nsid w:val="702920E9"/>
    <w:multiLevelType w:val="hybridMultilevel"/>
    <w:tmpl w:val="778A76F2"/>
    <w:lvl w:ilvl="0" w:tplc="A7D041D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hu-HU" w:bidi="hu-HU"/>
      </w:rPr>
    </w:lvl>
    <w:lvl w:ilvl="1" w:tplc="BF84A984">
      <w:numFmt w:val="bullet"/>
      <w:lvlText w:val="-"/>
      <w:lvlJc w:val="left"/>
      <w:pPr>
        <w:ind w:left="122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2" w:tplc="A6164CA0">
      <w:numFmt w:val="bullet"/>
      <w:lvlText w:val="•"/>
      <w:lvlJc w:val="left"/>
      <w:pPr>
        <w:ind w:left="2122" w:hanging="140"/>
      </w:pPr>
      <w:rPr>
        <w:rFonts w:hint="default"/>
        <w:lang w:val="hu-HU" w:eastAsia="hu-HU" w:bidi="hu-HU"/>
      </w:rPr>
    </w:lvl>
    <w:lvl w:ilvl="3" w:tplc="1A9AD79C">
      <w:numFmt w:val="bullet"/>
      <w:lvlText w:val="•"/>
      <w:lvlJc w:val="left"/>
      <w:pPr>
        <w:ind w:left="3025" w:hanging="140"/>
      </w:pPr>
      <w:rPr>
        <w:rFonts w:hint="default"/>
        <w:lang w:val="hu-HU" w:eastAsia="hu-HU" w:bidi="hu-HU"/>
      </w:rPr>
    </w:lvl>
    <w:lvl w:ilvl="4" w:tplc="3C74A220">
      <w:numFmt w:val="bullet"/>
      <w:lvlText w:val="•"/>
      <w:lvlJc w:val="left"/>
      <w:pPr>
        <w:ind w:left="3928" w:hanging="140"/>
      </w:pPr>
      <w:rPr>
        <w:rFonts w:hint="default"/>
        <w:lang w:val="hu-HU" w:eastAsia="hu-HU" w:bidi="hu-HU"/>
      </w:rPr>
    </w:lvl>
    <w:lvl w:ilvl="5" w:tplc="1B42285A">
      <w:numFmt w:val="bullet"/>
      <w:lvlText w:val="•"/>
      <w:lvlJc w:val="left"/>
      <w:pPr>
        <w:ind w:left="4831" w:hanging="140"/>
      </w:pPr>
      <w:rPr>
        <w:rFonts w:hint="default"/>
        <w:lang w:val="hu-HU" w:eastAsia="hu-HU" w:bidi="hu-HU"/>
      </w:rPr>
    </w:lvl>
    <w:lvl w:ilvl="6" w:tplc="4F8C4874">
      <w:numFmt w:val="bullet"/>
      <w:lvlText w:val="•"/>
      <w:lvlJc w:val="left"/>
      <w:pPr>
        <w:ind w:left="5734" w:hanging="140"/>
      </w:pPr>
      <w:rPr>
        <w:rFonts w:hint="default"/>
        <w:lang w:val="hu-HU" w:eastAsia="hu-HU" w:bidi="hu-HU"/>
      </w:rPr>
    </w:lvl>
    <w:lvl w:ilvl="7" w:tplc="F8849244">
      <w:numFmt w:val="bullet"/>
      <w:lvlText w:val="•"/>
      <w:lvlJc w:val="left"/>
      <w:pPr>
        <w:ind w:left="6637" w:hanging="140"/>
      </w:pPr>
      <w:rPr>
        <w:rFonts w:hint="default"/>
        <w:lang w:val="hu-HU" w:eastAsia="hu-HU" w:bidi="hu-HU"/>
      </w:rPr>
    </w:lvl>
    <w:lvl w:ilvl="8" w:tplc="B1F6B0DA">
      <w:numFmt w:val="bullet"/>
      <w:lvlText w:val="•"/>
      <w:lvlJc w:val="left"/>
      <w:pPr>
        <w:ind w:left="7540" w:hanging="140"/>
      </w:pPr>
      <w:rPr>
        <w:rFonts w:hint="default"/>
        <w:lang w:val="hu-HU" w:eastAsia="hu-HU" w:bidi="hu-HU"/>
      </w:rPr>
    </w:lvl>
  </w:abstractNum>
  <w:abstractNum w:abstractNumId="6" w15:restartNumberingAfterBreak="0">
    <w:nsid w:val="771F3508"/>
    <w:multiLevelType w:val="hybridMultilevel"/>
    <w:tmpl w:val="55A40E9E"/>
    <w:lvl w:ilvl="0" w:tplc="26C4B2E4">
      <w:start w:val="1"/>
      <w:numFmt w:val="lowerLetter"/>
      <w:lvlText w:val="%1)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1" w:tplc="5068FF36">
      <w:numFmt w:val="bullet"/>
      <w:lvlText w:val="•"/>
      <w:lvlJc w:val="left"/>
      <w:pPr>
        <w:ind w:left="1258" w:hanging="245"/>
      </w:pPr>
      <w:rPr>
        <w:rFonts w:hint="default"/>
        <w:lang w:val="hu-HU" w:eastAsia="hu-HU" w:bidi="hu-HU"/>
      </w:rPr>
    </w:lvl>
    <w:lvl w:ilvl="2" w:tplc="7A2A4238">
      <w:numFmt w:val="bullet"/>
      <w:lvlText w:val="•"/>
      <w:lvlJc w:val="left"/>
      <w:pPr>
        <w:ind w:left="2157" w:hanging="245"/>
      </w:pPr>
      <w:rPr>
        <w:rFonts w:hint="default"/>
        <w:lang w:val="hu-HU" w:eastAsia="hu-HU" w:bidi="hu-HU"/>
      </w:rPr>
    </w:lvl>
    <w:lvl w:ilvl="3" w:tplc="C8E45A34">
      <w:numFmt w:val="bullet"/>
      <w:lvlText w:val="•"/>
      <w:lvlJc w:val="left"/>
      <w:pPr>
        <w:ind w:left="3055" w:hanging="245"/>
      </w:pPr>
      <w:rPr>
        <w:rFonts w:hint="default"/>
        <w:lang w:val="hu-HU" w:eastAsia="hu-HU" w:bidi="hu-HU"/>
      </w:rPr>
    </w:lvl>
    <w:lvl w:ilvl="4" w:tplc="16F2CB40">
      <w:numFmt w:val="bullet"/>
      <w:lvlText w:val="•"/>
      <w:lvlJc w:val="left"/>
      <w:pPr>
        <w:ind w:left="3954" w:hanging="245"/>
      </w:pPr>
      <w:rPr>
        <w:rFonts w:hint="default"/>
        <w:lang w:val="hu-HU" w:eastAsia="hu-HU" w:bidi="hu-HU"/>
      </w:rPr>
    </w:lvl>
    <w:lvl w:ilvl="5" w:tplc="EACE9BF4">
      <w:numFmt w:val="bullet"/>
      <w:lvlText w:val="•"/>
      <w:lvlJc w:val="left"/>
      <w:pPr>
        <w:ind w:left="4853" w:hanging="245"/>
      </w:pPr>
      <w:rPr>
        <w:rFonts w:hint="default"/>
        <w:lang w:val="hu-HU" w:eastAsia="hu-HU" w:bidi="hu-HU"/>
      </w:rPr>
    </w:lvl>
    <w:lvl w:ilvl="6" w:tplc="5F8E4638">
      <w:numFmt w:val="bullet"/>
      <w:lvlText w:val="•"/>
      <w:lvlJc w:val="left"/>
      <w:pPr>
        <w:ind w:left="5751" w:hanging="245"/>
      </w:pPr>
      <w:rPr>
        <w:rFonts w:hint="default"/>
        <w:lang w:val="hu-HU" w:eastAsia="hu-HU" w:bidi="hu-HU"/>
      </w:rPr>
    </w:lvl>
    <w:lvl w:ilvl="7" w:tplc="5C70C9EA">
      <w:numFmt w:val="bullet"/>
      <w:lvlText w:val="•"/>
      <w:lvlJc w:val="left"/>
      <w:pPr>
        <w:ind w:left="6650" w:hanging="245"/>
      </w:pPr>
      <w:rPr>
        <w:rFonts w:hint="default"/>
        <w:lang w:val="hu-HU" w:eastAsia="hu-HU" w:bidi="hu-HU"/>
      </w:rPr>
    </w:lvl>
    <w:lvl w:ilvl="8" w:tplc="AFA02570">
      <w:numFmt w:val="bullet"/>
      <w:lvlText w:val="•"/>
      <w:lvlJc w:val="left"/>
      <w:pPr>
        <w:ind w:left="7549" w:hanging="245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5E0"/>
    <w:rsid w:val="001A22B3"/>
    <w:rsid w:val="002535E0"/>
    <w:rsid w:val="007368B2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F08B66"/>
  <w15:docId w15:val="{9EC29BA8-3CDD-42CC-B254-E66159B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836" w:right="1951"/>
      <w:jc w:val="center"/>
      <w:outlineLvl w:val="0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5" w:hanging="72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3079</Words>
  <Characters>21247</Characters>
  <Application>Microsoft Office Word</Application>
  <DocSecurity>0</DocSecurity>
  <Lines>177</Lines>
  <Paragraphs>48</Paragraphs>
  <ScaleCrop>false</ScaleCrop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- 2-1  mellÃ©klet - Ã†ltalÃ¡nos kÃ¶zÃ¼zemi szerzÅ‚dÃ©s vÃ©gleges 2016.07.01</dc:title>
  <dc:creator>info</dc:creator>
  <cp:lastModifiedBy>Windows-felhasználó</cp:lastModifiedBy>
  <cp:revision>3</cp:revision>
  <dcterms:created xsi:type="dcterms:W3CDTF">2019-07-23T07:24:00Z</dcterms:created>
  <dcterms:modified xsi:type="dcterms:W3CDTF">2019-07-23T07:29:00Z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2019-07-23T00:00:00Z</vt:filetime>
  </property>
</Properties>
</file>